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3" w:rsidRDefault="006B3300">
      <w:pPr>
        <w:widowControl/>
        <w:spacing w:line="360" w:lineRule="auto"/>
        <w:ind w:leftChars="-200" w:left="-420" w:rightChars="-244" w:right="-512" w:firstLineChars="213" w:firstLine="641"/>
        <w:jc w:val="center"/>
        <w:rPr>
          <w:rFonts w:ascii="宋体" w:eastAsia="宋体" w:hAnsi="宋体" w:cs="宋体"/>
          <w:b/>
          <w:bCs/>
          <w:color w:val="444444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鲁山县昭平台</w:t>
      </w:r>
      <w:proofErr w:type="gramStart"/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库区乡关于</w:t>
      </w:r>
      <w:proofErr w:type="gramEnd"/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搬走岭村发展村集体经济组织项目</w:t>
      </w:r>
    </w:p>
    <w:p w:rsidR="002501D3" w:rsidRDefault="006B3300">
      <w:pPr>
        <w:widowControl/>
        <w:spacing w:line="360" w:lineRule="auto"/>
        <w:ind w:leftChars="-200" w:left="-420" w:rightChars="-244" w:right="-512" w:firstLineChars="213" w:firstLine="641"/>
        <w:jc w:val="center"/>
        <w:rPr>
          <w:rFonts w:ascii="宋体" w:eastAsia="宋体" w:hAnsi="宋体" w:cs="宋体"/>
          <w:color w:val="444444"/>
          <w:kern w:val="0"/>
          <w:sz w:val="30"/>
          <w:szCs w:val="30"/>
        </w:rPr>
      </w:pPr>
      <w:r w:rsidRPr="008821B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第二标段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30"/>
          <w:szCs w:val="30"/>
        </w:rPr>
        <w:t>中标结果公示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法正项目管理集团有限公司受鲁山县昭平台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人民政府的委托，就鲁山县昭平台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搬走岭村发展村集体经济组织项目公开招标，按规定程序进行开标，现将结果公布如下：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一、项目名称及招标编号：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项目名称：鲁山县昭平台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搬走岭村发展村集体经济组织项目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采购编号：</w:t>
      </w: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  <w:u w:val="single"/>
        </w:rPr>
        <w:t>LZC2017-Ag137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二、项目概况：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2.1、本项目位于鲁山县昭平台库区乡。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2.2、招标内容：包含蓝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莓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种植、土壤改良、农业防治、园区生产道路6条、20T无塔供水一套、机井一眼、金属围栏3286平方米、园区管理房2座、灌溉主管道及滴灌设备等。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2.3、资金来源：财政资金，已落实。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2.4、质量标准：合格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2.5、工    期：60日历天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2.5、标段划分：本次项目划分2个标段，第一标段包括采购蓝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莓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苗及种植，土壤肥料及施工等，金额约为80.73万元；第二标段包括基础设施及给排水，金额约为71.07万元。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三、招标公告媒体及日期：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本项目公告于2017年 11 月15 日在《中国采购与招标网》、《河南招标采购综合网》、《河南省政府采购网》、《平顶山市政府采购网》、《全国公共资源交易平台（河南省·平顶山市）》、《河南省公共资源交易公共服务平台》《鲁山县政府采购网》上同时发布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四、评标信息：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评标日期：2017年12月8日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评标地点：平顶山市公共资源交易中心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评标委员会成员：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王战锋  张清本 张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研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  <w:u w:val="single"/>
        </w:rPr>
        <w:t>平 王玉焕 王秀成</w:t>
      </w:r>
    </w:p>
    <w:p w:rsidR="002501D3" w:rsidRDefault="006B3300">
      <w:pPr>
        <w:widowControl/>
        <w:spacing w:line="408" w:lineRule="auto"/>
        <w:ind w:leftChars="-200" w:left="-420" w:rightChars="-244" w:right="-512" w:firstLineChars="175" w:firstLine="422"/>
        <w:jc w:val="left"/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五、评标结果：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第一标段因现场签到只有一家投标公司，故第一标段流标，需发二次公告；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 xml:space="preserve">第二标段经评标委员会审定，并按招标文件要求，一致通过如下推荐意见：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第一中标候选人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河南省鹏志建筑工程有限公司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工程总报价：707784.52元，得分：86.38分，工期：60日历天，质量：合格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项目组成人员：项目经理：杨景丽；技术负责人：陈军旗；施工员：杨小山   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质量员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或质检员：王辉； 专职安全员：王宏亮 ； 材料员：王冰磊 。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第二中标候选人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河南省万玉建筑工程有限责任公司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工程总报价：709697.56元，得分：86.35分，工期：60日历天，质量：合格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项目组成人员：项目经理：牛玲；技术负责人：耿丽娟；施工员：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戴晓丰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；   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质量员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或质检员： 李佩青；专职安全员：任中辉；材料员：康树芬。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444444"/>
          <w:kern w:val="0"/>
          <w:sz w:val="24"/>
          <w:szCs w:val="24"/>
        </w:rPr>
        <w:t>第三中标候选人</w:t>
      </w:r>
      <w:r>
        <w:rPr>
          <w:rFonts w:ascii="宋体" w:eastAsia="宋体" w:hAnsi="宋体" w:cs="宋体" w:hint="eastAsia"/>
          <w:bCs/>
          <w:color w:val="444444"/>
          <w:kern w:val="0"/>
          <w:sz w:val="24"/>
          <w:szCs w:val="24"/>
        </w:rPr>
        <w:t>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河南旭嘉建筑工程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bCs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工程总报价：708733.84，得分：85.24分，工期：60日历天，质量：合格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项目组成人员：项目经理：贾玉娇；技术负责人：杨永亮；施工员：贾玉铖    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质量员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或质检员：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彭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围；专职安全员：刘晓安；材料员：谷月。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bookmarkStart w:id="0" w:name="_Toc412819520"/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六、无效标单位及原因</w:t>
      </w:r>
      <w:bookmarkEnd w:id="0"/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平顶山市厚德机电设备安装有限公司、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河南省润轩建筑工程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有限公司、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河南宏奇建筑工程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有限公司三家投标单位，投标函格式不符合招标文件要求，未能通过形式评审。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河南恒业宏达建设工程有限公司，提供的真实性承诺书没有法定代表人签字，未能通过形式评审。   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3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七、招标人、招标代理机构及联系方式: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招 标 人：鲁山县昭平台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人民政府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 址：鲁山县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库区乡婆娑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村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联 系 人：范女士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电 话：18768995205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招标代理机构：法正项目管理集团有限公司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地址：平顶山市湛河区</w:t>
      </w:r>
      <w:proofErr w:type="gramStart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湛</w:t>
      </w:r>
      <w:proofErr w:type="gramEnd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南路26号院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联系人：孟先生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 xml:space="preserve">联系电话：18637511690 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各有关当事人对中标结果有异议的，可以在中标公示发布之日起三个工作日内，以书面形式向招标人或招标代理机构提出质疑，逾期将不再受理，本公示发布媒体与招标公告发布媒体一致。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谨对参与本项目的投标单位表示感谢！</w:t>
      </w:r>
    </w:p>
    <w:p w:rsidR="002501D3" w:rsidRDefault="006B3300">
      <w:pPr>
        <w:widowControl/>
        <w:spacing w:line="408" w:lineRule="auto"/>
        <w:ind w:leftChars="-200" w:left="-420" w:rightChars="-244" w:right="-512" w:firstLineChars="213" w:firstLine="511"/>
        <w:jc w:val="right"/>
        <w:rPr>
          <w:rFonts w:ascii="宋体" w:eastAsia="宋体" w:hAnsi="宋体" w:cs="宋体"/>
          <w:color w:val="444444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2017年 12月1</w:t>
      </w:r>
      <w:r w:rsidR="0047481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3</w:t>
      </w:r>
      <w:bookmarkStart w:id="1" w:name="_GoBack"/>
      <w:bookmarkEnd w:id="1"/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日</w:t>
      </w:r>
    </w:p>
    <w:sectPr w:rsidR="002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08" w:rsidRDefault="00426E08" w:rsidP="008821BE">
      <w:r>
        <w:separator/>
      </w:r>
    </w:p>
  </w:endnote>
  <w:endnote w:type="continuationSeparator" w:id="0">
    <w:p w:rsidR="00426E08" w:rsidRDefault="00426E08" w:rsidP="0088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08" w:rsidRDefault="00426E08" w:rsidP="008821BE">
      <w:r>
        <w:separator/>
      </w:r>
    </w:p>
  </w:footnote>
  <w:footnote w:type="continuationSeparator" w:id="0">
    <w:p w:rsidR="00426E08" w:rsidRDefault="00426E08" w:rsidP="0088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 w:rsidP="0047481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BE" w:rsidRDefault="008821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234"/>
    <w:rsid w:val="002501D3"/>
    <w:rsid w:val="00426E08"/>
    <w:rsid w:val="0047481E"/>
    <w:rsid w:val="004B1234"/>
    <w:rsid w:val="005C68B6"/>
    <w:rsid w:val="005D336F"/>
    <w:rsid w:val="006B3300"/>
    <w:rsid w:val="006D59EA"/>
    <w:rsid w:val="008821BE"/>
    <w:rsid w:val="008E6584"/>
    <w:rsid w:val="0098755E"/>
    <w:rsid w:val="00A81448"/>
    <w:rsid w:val="00A830A0"/>
    <w:rsid w:val="00BD614B"/>
    <w:rsid w:val="00D3376A"/>
    <w:rsid w:val="00E11D84"/>
    <w:rsid w:val="00E4056A"/>
    <w:rsid w:val="65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333333"/>
      <w:sz w:val="14"/>
      <w:szCs w:val="14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blue1">
    <w:name w:val="blue1"/>
    <w:basedOn w:val="a0"/>
    <w:qFormat/>
    <w:rPr>
      <w:u w:val="none"/>
    </w:rPr>
  </w:style>
  <w:style w:type="paragraph" w:customStyle="1" w:styleId="cjk">
    <w:name w:val="cjk"/>
    <w:basedOn w:val="a"/>
    <w:qFormat/>
    <w:pPr>
      <w:widowControl/>
      <w:spacing w:line="432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河南创达建设工程管理有限公司:河南创达建设工程管理有限公司</cp:lastModifiedBy>
  <cp:revision>9</cp:revision>
  <dcterms:created xsi:type="dcterms:W3CDTF">2017-12-10T10:21:00Z</dcterms:created>
  <dcterms:modified xsi:type="dcterms:W3CDTF">2017-12-13T03:02:00Z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