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contextualSpacing/>
        <w:jc w:val="center"/>
        <w:rPr>
          <w:rFonts w:hint="eastAsia" w:hAnsi="宋体"/>
          <w:b/>
          <w:bCs/>
          <w:snapToGrid w:val="0"/>
          <w:color w:val="auto"/>
          <w:kern w:val="24"/>
          <w:sz w:val="32"/>
          <w:szCs w:val="32"/>
        </w:rPr>
      </w:pPr>
      <w:bookmarkStart w:id="0" w:name="_Toc229560363"/>
      <w:r>
        <w:rPr>
          <w:rFonts w:hint="eastAsia" w:hAnsi="宋体"/>
          <w:b/>
          <w:bCs/>
          <w:snapToGrid w:val="0"/>
          <w:color w:val="auto"/>
          <w:kern w:val="24"/>
          <w:sz w:val="32"/>
          <w:szCs w:val="32"/>
        </w:rPr>
        <w:t>平顶山市卫东区建东小区A—01地块</w:t>
      </w:r>
    </w:p>
    <w:p>
      <w:pPr>
        <w:pStyle w:val="12"/>
        <w:adjustRightInd/>
        <w:spacing w:line="360" w:lineRule="auto"/>
        <w:contextualSpacing/>
        <w:jc w:val="center"/>
        <w:rPr>
          <w:rFonts w:hAnsi="宋体"/>
          <w:b/>
          <w:bCs/>
          <w:snapToGrid w:val="0"/>
          <w:color w:val="auto"/>
          <w:kern w:val="24"/>
          <w:sz w:val="32"/>
          <w:szCs w:val="32"/>
        </w:rPr>
      </w:pPr>
      <w:r>
        <w:rPr>
          <w:rFonts w:hint="eastAsia" w:hAnsi="宋体"/>
          <w:b/>
          <w:bCs/>
          <w:snapToGrid w:val="0"/>
          <w:color w:val="auto"/>
          <w:kern w:val="24"/>
          <w:sz w:val="32"/>
          <w:szCs w:val="32"/>
        </w:rPr>
        <w:t>建东新城1#、2#楼改造项目供配电工程招标公告</w:t>
      </w:r>
    </w:p>
    <w:p>
      <w:pPr>
        <w:pStyle w:val="12"/>
        <w:adjustRightInd/>
        <w:spacing w:line="360" w:lineRule="auto"/>
        <w:contextualSpacing/>
        <w:jc w:val="both"/>
        <w:rPr>
          <w:rFonts w:hint="eastAsia" w:hAnsi="宋体"/>
          <w:b/>
          <w:bCs/>
          <w:color w:val="auto"/>
          <w:kern w:val="2"/>
        </w:rPr>
      </w:pPr>
      <w:r>
        <w:rPr>
          <w:rFonts w:hint="eastAsia" w:hAnsi="宋体"/>
          <w:b/>
          <w:bCs/>
          <w:color w:val="auto"/>
          <w:kern w:val="2"/>
        </w:rPr>
        <w:t>1.招标条件</w:t>
      </w:r>
      <w:bookmarkEnd w:id="0"/>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本招标项目平顶山市卫东区建东小区A—01地块建东新城1#、2#楼改造项目供配电工程已由相关部门批准建设，建设资金来自自筹资金，出资比例100%，项目资金已落实。招标人为平顶山中房建设集团有限公司，招标代理机构为河南科维达工程管理有限责任公司。本项目己具备招标条件，现对该项目进行公开招标。</w:t>
      </w:r>
    </w:p>
    <w:p>
      <w:pPr>
        <w:pStyle w:val="12"/>
        <w:adjustRightInd/>
        <w:spacing w:line="360" w:lineRule="auto"/>
        <w:contextualSpacing/>
        <w:jc w:val="both"/>
        <w:rPr>
          <w:rFonts w:hint="eastAsia" w:hAnsi="宋体"/>
          <w:b/>
          <w:bCs/>
          <w:color w:val="auto"/>
          <w:kern w:val="2"/>
        </w:rPr>
      </w:pPr>
      <w:bookmarkStart w:id="1" w:name="_Toc229560364"/>
      <w:r>
        <w:rPr>
          <w:rFonts w:hint="eastAsia" w:hAnsi="宋体"/>
          <w:b/>
          <w:bCs/>
          <w:color w:val="auto"/>
          <w:kern w:val="2"/>
        </w:rPr>
        <w:t>2.</w:t>
      </w:r>
      <w:bookmarkEnd w:id="1"/>
      <w:r>
        <w:rPr>
          <w:rFonts w:hint="eastAsia" w:hAnsi="宋体"/>
          <w:b/>
          <w:bCs/>
          <w:color w:val="auto"/>
        </w:rPr>
        <w:t>项目概况与招标范围</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2.1 项目名称：平顶山市卫东区建东小区A—01地块建东新城1#、2#楼改造项目供配电工程项目；</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 xml:space="preserve">2.2 </w:t>
      </w:r>
      <w:r>
        <w:rPr>
          <w:rFonts w:hint="eastAsia" w:ascii="宋体" w:hAnsi="宋体" w:cs="宋体"/>
          <w:sz w:val="24"/>
        </w:rPr>
        <w:t>项目编号</w:t>
      </w:r>
      <w:r>
        <w:rPr>
          <w:rFonts w:hint="eastAsia" w:ascii="宋体" w:hAnsi="宋体" w:cs="宋体"/>
          <w:snapToGrid w:val="0"/>
          <w:kern w:val="24"/>
          <w:sz w:val="24"/>
        </w:rPr>
        <w:t>：</w:t>
      </w:r>
      <w:r>
        <w:rPr>
          <w:rFonts w:hint="eastAsia" w:ascii="宋体" w:hAnsi="宋体" w:cs="宋体"/>
          <w:snapToGrid w:val="0"/>
          <w:kern w:val="24"/>
          <w:sz w:val="24"/>
          <w:szCs w:val="22"/>
        </w:rPr>
        <w:t>平公资建2020193号；</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2.3 标段划分：一个标段；</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2.4 招标内容：本项目施工图中从外电源到低压配电柜及工程量清单的范围内的所有内容；从低压配电柜以后的电缆、桥架等工程不在本次招标范围；</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2.5 招标范围：该项目位于平顶山市卫东区建设路以北、鸿翔路以西。本项目规划总建筑面积77983.04㎡。其中，住宅建筑面积52117.78㎡，总户数426户，包括一栋29层（1#楼）、一栋31层（2#楼）住宅楼（共4个单元）；商业建筑面积9297.93㎡；配套社区物业服务用房面积1725.58㎡；地下建筑面积（两层）14841.75㎡。</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本项目申请正式用电变压器安装总容量为4520kVA。其中，居民部分变压器安装总容量为2520kVA，要求采用单电源供电；商业部分变压器安装总容量为1000kVA，要求采用单电源供电；公用部分变压器安装总容量为2x500kVA，要求采用双电源供电。包括图纸中相关材料的供货、施工、调试、验收等内容，并按照电力施工规范要求正式送电。（具体详见第七章技术标准及要求及图纸要求）；</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2.6 招标规模：本项目施工图及工程量清单的范围内的所有内容；</w:t>
      </w:r>
    </w:p>
    <w:p>
      <w:pPr>
        <w:adjustRightInd w:val="0"/>
        <w:spacing w:line="360" w:lineRule="auto"/>
        <w:ind w:firstLine="480" w:firstLineChars="200"/>
        <w:rPr>
          <w:rFonts w:hint="eastAsia" w:ascii="宋体" w:hAnsi="宋体" w:cs="宋体"/>
          <w:snapToGrid w:val="0"/>
          <w:kern w:val="24"/>
          <w:sz w:val="24"/>
        </w:rPr>
      </w:pPr>
      <w:r>
        <w:rPr>
          <w:rFonts w:hint="eastAsia" w:ascii="宋体" w:hAnsi="宋体" w:cs="宋体"/>
          <w:snapToGrid w:val="0"/>
          <w:kern w:val="24"/>
          <w:sz w:val="24"/>
        </w:rPr>
        <w:t>2.7</w:t>
      </w:r>
      <w:r>
        <w:rPr>
          <w:rFonts w:hint="eastAsia" w:ascii="宋体" w:hAnsi="宋体" w:cs="宋体"/>
          <w:sz w:val="24"/>
          <w:szCs w:val="24"/>
        </w:rPr>
        <w:t>工期：</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90 </w:t>
      </w:r>
      <w:r>
        <w:rPr>
          <w:rFonts w:hint="eastAsia" w:ascii="宋体" w:hAnsi="宋体" w:cs="宋体"/>
          <w:sz w:val="24"/>
          <w:szCs w:val="24"/>
        </w:rPr>
        <w:t>日历天；</w:t>
      </w:r>
    </w:p>
    <w:p>
      <w:pPr>
        <w:adjustRightInd w:val="0"/>
        <w:spacing w:line="360" w:lineRule="auto"/>
        <w:ind w:firstLine="480" w:firstLineChars="200"/>
        <w:rPr>
          <w:rFonts w:hint="eastAsia" w:ascii="宋体" w:hAnsi="宋体" w:cs="宋体"/>
          <w:sz w:val="24"/>
          <w:szCs w:val="24"/>
        </w:rPr>
      </w:pPr>
      <w:r>
        <w:rPr>
          <w:rFonts w:hint="eastAsia" w:ascii="宋体" w:hAnsi="宋体" w:cs="宋体"/>
          <w:snapToGrid w:val="0"/>
          <w:kern w:val="24"/>
          <w:sz w:val="24"/>
        </w:rPr>
        <w:t>2.8</w:t>
      </w:r>
      <w:r>
        <w:rPr>
          <w:rFonts w:hint="eastAsia" w:ascii="宋体" w:hAnsi="宋体" w:cs="宋体"/>
          <w:sz w:val="24"/>
          <w:szCs w:val="24"/>
        </w:rPr>
        <w:t xml:space="preserve">项目地点：平顶山市卫东区建设路鸿翔路交叉口 </w:t>
      </w:r>
    </w:p>
    <w:p>
      <w:pPr>
        <w:pStyle w:val="12"/>
        <w:adjustRightInd/>
        <w:spacing w:line="360" w:lineRule="auto"/>
        <w:contextualSpacing/>
        <w:jc w:val="both"/>
        <w:rPr>
          <w:rFonts w:hint="eastAsia" w:hAnsi="宋体"/>
          <w:b/>
          <w:bCs/>
          <w:color w:val="auto"/>
          <w:kern w:val="2"/>
        </w:rPr>
      </w:pPr>
      <w:bookmarkStart w:id="2" w:name="_Toc229560365"/>
      <w:r>
        <w:rPr>
          <w:rFonts w:hint="eastAsia" w:hAnsi="宋体"/>
          <w:b/>
          <w:bCs/>
          <w:color w:val="auto"/>
          <w:kern w:val="2"/>
        </w:rPr>
        <w:t>3.投标人资格要求</w:t>
      </w:r>
      <w:bookmarkEnd w:id="2"/>
    </w:p>
    <w:p>
      <w:pPr>
        <w:spacing w:line="360" w:lineRule="auto"/>
        <w:ind w:firstLine="470" w:firstLineChars="196"/>
        <w:jc w:val="left"/>
        <w:rPr>
          <w:rFonts w:hint="eastAsia" w:ascii="宋体" w:hAnsi="宋体" w:cs="宋体"/>
          <w:sz w:val="24"/>
        </w:rPr>
      </w:pPr>
      <w:r>
        <w:rPr>
          <w:rFonts w:hint="eastAsia" w:ascii="宋体" w:hAnsi="宋体" w:cs="宋体"/>
          <w:sz w:val="24"/>
        </w:rPr>
        <w:t>3.1投标人具有独立法人资格和良好信誉的电力设施施工企业；符合《中华人民共和国政府采购法》第二十二条对供应商的资格要求：</w:t>
      </w:r>
    </w:p>
    <w:p>
      <w:pPr>
        <w:spacing w:line="360" w:lineRule="auto"/>
        <w:ind w:firstLine="470" w:firstLineChars="196"/>
        <w:jc w:val="left"/>
        <w:rPr>
          <w:rFonts w:hint="eastAsia" w:ascii="宋体" w:hAnsi="宋体" w:cs="宋体"/>
          <w:sz w:val="24"/>
        </w:rPr>
      </w:pPr>
      <w:r>
        <w:rPr>
          <w:rFonts w:hint="eastAsia" w:ascii="宋体" w:hAnsi="宋体" w:cs="宋体"/>
          <w:sz w:val="24"/>
        </w:rPr>
        <w:t>1）具有独立承担民事责任的能力；</w:t>
      </w:r>
    </w:p>
    <w:p>
      <w:pPr>
        <w:spacing w:line="360" w:lineRule="auto"/>
        <w:ind w:firstLine="470" w:firstLineChars="196"/>
        <w:jc w:val="left"/>
        <w:rPr>
          <w:rFonts w:hint="eastAsia" w:ascii="宋体" w:hAnsi="宋体" w:cs="宋体"/>
          <w:sz w:val="24"/>
        </w:rPr>
      </w:pPr>
      <w:r>
        <w:rPr>
          <w:rFonts w:hint="eastAsia" w:ascii="宋体" w:hAnsi="宋体" w:cs="宋体"/>
          <w:sz w:val="24"/>
        </w:rPr>
        <w:t>2）具有良好的商业信誉和健全的财务会计制度；</w:t>
      </w:r>
    </w:p>
    <w:p>
      <w:pPr>
        <w:spacing w:line="360" w:lineRule="auto"/>
        <w:ind w:firstLine="470" w:firstLineChars="196"/>
        <w:jc w:val="left"/>
        <w:rPr>
          <w:rFonts w:hint="eastAsia" w:ascii="宋体" w:hAnsi="宋体" w:cs="宋体"/>
          <w:sz w:val="24"/>
        </w:rPr>
      </w:pPr>
      <w:r>
        <w:rPr>
          <w:rFonts w:hint="eastAsia" w:ascii="宋体" w:hAnsi="宋体" w:cs="宋体"/>
          <w:sz w:val="24"/>
        </w:rPr>
        <w:t>3）具有履行合同所必需的设备和专业技术能力；</w:t>
      </w:r>
    </w:p>
    <w:p>
      <w:pPr>
        <w:spacing w:line="360" w:lineRule="auto"/>
        <w:ind w:firstLine="470" w:firstLineChars="196"/>
        <w:jc w:val="left"/>
        <w:rPr>
          <w:rFonts w:hint="eastAsia" w:ascii="宋体" w:hAnsi="宋体" w:cs="宋体"/>
          <w:sz w:val="24"/>
        </w:rPr>
      </w:pPr>
      <w:r>
        <w:rPr>
          <w:rFonts w:hint="eastAsia" w:ascii="宋体" w:hAnsi="宋体" w:cs="宋体"/>
          <w:sz w:val="24"/>
        </w:rPr>
        <w:t>4）有依法缴纳税收和社会保障资金的良好记录；</w:t>
      </w:r>
    </w:p>
    <w:p>
      <w:pPr>
        <w:spacing w:line="360" w:lineRule="auto"/>
        <w:ind w:firstLine="470" w:firstLineChars="196"/>
        <w:jc w:val="left"/>
        <w:rPr>
          <w:rFonts w:hint="eastAsia" w:ascii="宋体" w:hAnsi="宋体" w:cs="宋体"/>
          <w:sz w:val="24"/>
        </w:rPr>
      </w:pPr>
      <w:r>
        <w:rPr>
          <w:rFonts w:hint="eastAsia" w:ascii="宋体" w:hAnsi="宋体" w:cs="宋体"/>
          <w:sz w:val="24"/>
        </w:rPr>
        <w:t>5）参加政府采购活动前三年内，在经营活动中没有重大违法记录；</w:t>
      </w:r>
    </w:p>
    <w:p>
      <w:pPr>
        <w:spacing w:line="360" w:lineRule="auto"/>
        <w:ind w:firstLine="470" w:firstLineChars="196"/>
        <w:jc w:val="left"/>
        <w:rPr>
          <w:rFonts w:hint="eastAsia" w:ascii="宋体" w:hAnsi="宋体" w:cs="宋体"/>
          <w:sz w:val="24"/>
        </w:rPr>
      </w:pPr>
      <w:r>
        <w:rPr>
          <w:rFonts w:hint="eastAsia" w:ascii="宋体" w:hAnsi="宋体" w:cs="宋体"/>
          <w:sz w:val="24"/>
        </w:rPr>
        <w:t>6）法律、行政法规规定的其他条件。</w:t>
      </w:r>
    </w:p>
    <w:p>
      <w:pPr>
        <w:spacing w:line="360" w:lineRule="auto"/>
        <w:ind w:firstLine="480" w:firstLineChars="200"/>
        <w:contextualSpacing/>
        <w:rPr>
          <w:rFonts w:hint="eastAsia" w:ascii="宋体" w:hAnsi="宋体" w:cs="宋体"/>
          <w:sz w:val="24"/>
        </w:rPr>
      </w:pPr>
      <w:r>
        <w:rPr>
          <w:rFonts w:hint="eastAsia" w:ascii="宋体" w:hAnsi="宋体" w:cs="宋体"/>
          <w:sz w:val="24"/>
        </w:rPr>
        <w:t>3.2具备行政主管部门颁发的电力设施施工《承装(修、试)电力设施许可证》承装</w:t>
      </w:r>
      <w:r>
        <w:rPr>
          <w:rFonts w:hint="eastAsia" w:ascii="宋体" w:hAnsi="宋体" w:cs="宋体"/>
          <w:sz w:val="24"/>
          <w:lang w:val="en-US" w:eastAsia="zh-CN"/>
        </w:rPr>
        <w:t>肆</w:t>
      </w:r>
      <w:r>
        <w:rPr>
          <w:rFonts w:hint="eastAsia" w:ascii="宋体" w:hAnsi="宋体" w:cs="宋体"/>
          <w:sz w:val="24"/>
        </w:rPr>
        <w:t>级、承修</w:t>
      </w:r>
      <w:r>
        <w:rPr>
          <w:rFonts w:hint="eastAsia" w:ascii="宋体" w:hAnsi="宋体" w:cs="宋体"/>
          <w:sz w:val="24"/>
          <w:lang w:val="en-US" w:eastAsia="zh-CN"/>
        </w:rPr>
        <w:t>肆</w:t>
      </w:r>
      <w:r>
        <w:rPr>
          <w:rFonts w:hint="eastAsia" w:ascii="宋体" w:hAnsi="宋体" w:cs="宋体"/>
          <w:sz w:val="24"/>
        </w:rPr>
        <w:t>级、承试</w:t>
      </w:r>
      <w:r>
        <w:rPr>
          <w:rFonts w:hint="eastAsia" w:ascii="宋体" w:hAnsi="宋体" w:cs="宋体"/>
          <w:sz w:val="24"/>
          <w:lang w:val="en-US" w:eastAsia="zh-CN"/>
        </w:rPr>
        <w:t>肆</w:t>
      </w:r>
      <w:r>
        <w:rPr>
          <w:rFonts w:hint="eastAsia" w:ascii="宋体" w:hAnsi="宋体" w:cs="宋体"/>
          <w:sz w:val="24"/>
        </w:rPr>
        <w:t>级及以上资质；且具备建设主管部门颁发的电力工程施工总承包三级及以上资质或者输变电工程专业承包</w:t>
      </w:r>
      <w:r>
        <w:rPr>
          <w:rFonts w:hint="eastAsia" w:ascii="宋体" w:hAnsi="宋体" w:cs="宋体"/>
          <w:sz w:val="24"/>
          <w:lang w:val="en-US" w:eastAsia="zh-CN"/>
        </w:rPr>
        <w:t>叁</w:t>
      </w:r>
      <w:r>
        <w:rPr>
          <w:rFonts w:hint="eastAsia" w:ascii="宋体" w:hAnsi="宋体" w:cs="宋体"/>
          <w:sz w:val="24"/>
        </w:rPr>
        <w:t>级及以上资质，且具备建设主管部门颁发的安全生产许可证；</w:t>
      </w:r>
    </w:p>
    <w:p>
      <w:pPr>
        <w:spacing w:line="360" w:lineRule="auto"/>
        <w:ind w:firstLine="480" w:firstLineChars="200"/>
        <w:contextualSpacing/>
        <w:rPr>
          <w:rFonts w:hint="eastAsia" w:ascii="宋体" w:hAnsi="宋体" w:cs="宋体"/>
          <w:sz w:val="24"/>
        </w:rPr>
      </w:pPr>
      <w:r>
        <w:rPr>
          <w:rFonts w:hint="eastAsia" w:ascii="宋体" w:hAnsi="宋体" w:cs="宋体"/>
          <w:sz w:val="24"/>
        </w:rPr>
        <w:t>3.3项目经理具备机电工程专业贰级及以上建造师注册证书及有效的安全生产考核合格证书，企业为项目经理缴纳的社会保险证明（</w:t>
      </w:r>
      <w:r>
        <w:rPr>
          <w:rFonts w:hint="eastAsia" w:ascii="宋体" w:hAnsi="宋体" w:cs="宋体"/>
          <w:sz w:val="24"/>
          <w:lang w:val="en-US" w:eastAsia="zh-CN"/>
        </w:rPr>
        <w:t>提供查询网页截图</w:t>
      </w:r>
      <w:r>
        <w:rPr>
          <w:rFonts w:hint="eastAsia" w:ascii="宋体" w:hAnsi="宋体" w:cs="宋体"/>
          <w:sz w:val="24"/>
        </w:rPr>
        <w:t>）；且无在建工程；</w:t>
      </w:r>
    </w:p>
    <w:p>
      <w:pPr>
        <w:spacing w:line="360" w:lineRule="auto"/>
        <w:ind w:firstLine="480" w:firstLineChars="200"/>
        <w:contextualSpacing/>
        <w:rPr>
          <w:rFonts w:hint="eastAsia" w:ascii="宋体" w:hAnsi="宋体" w:cs="宋体"/>
          <w:sz w:val="24"/>
        </w:rPr>
      </w:pPr>
      <w:r>
        <w:rPr>
          <w:rFonts w:hint="eastAsia" w:ascii="宋体" w:hAnsi="宋体" w:cs="宋体"/>
          <w:sz w:val="24"/>
        </w:rPr>
        <w:t>3.4 2017年1月1日以来具有类似工程业绩（</w:t>
      </w:r>
      <w:r>
        <w:rPr>
          <w:rFonts w:hint="eastAsia" w:ascii="宋体" w:hAnsi="宋体" w:cs="宋体"/>
          <w:sz w:val="24"/>
          <w:lang w:val="en-US" w:eastAsia="zh-CN"/>
        </w:rPr>
        <w:t>业绩以合同原件扫描件为准，时间</w:t>
      </w:r>
      <w:r>
        <w:rPr>
          <w:rFonts w:hint="eastAsia" w:ascii="宋体" w:hAnsi="宋体" w:cs="宋体"/>
          <w:sz w:val="24"/>
        </w:rPr>
        <w:t>以</w:t>
      </w:r>
      <w:r>
        <w:rPr>
          <w:rFonts w:hint="eastAsia" w:ascii="宋体" w:hAnsi="宋体" w:cs="宋体"/>
          <w:sz w:val="24"/>
          <w:lang w:val="en-US" w:eastAsia="zh-CN"/>
        </w:rPr>
        <w:t>合同</w:t>
      </w:r>
      <w:r>
        <w:rPr>
          <w:rFonts w:hint="eastAsia" w:ascii="宋体" w:hAnsi="宋体" w:cs="宋体"/>
          <w:sz w:val="24"/>
        </w:rPr>
        <w:t>签订时间为准）；</w:t>
      </w:r>
    </w:p>
    <w:p>
      <w:pPr>
        <w:spacing w:line="360" w:lineRule="auto"/>
        <w:ind w:firstLine="470" w:firstLineChars="196"/>
        <w:jc w:val="left"/>
        <w:rPr>
          <w:rFonts w:hint="eastAsia" w:ascii="宋体" w:hAnsi="宋体" w:cs="宋体"/>
          <w:sz w:val="24"/>
        </w:rPr>
      </w:pPr>
      <w:r>
        <w:rPr>
          <w:rFonts w:hint="eastAsia" w:ascii="宋体" w:hAnsi="宋体" w:cs="宋体"/>
          <w:sz w:val="24"/>
        </w:rPr>
        <w:t>3.5投标人应在 “信用中国”（http://www.creditchina.gov.cn/）网站中查询“失信被执行人” 、“重大税收违法案件当事人名单”、和“ 政府采购严重违法失信名单”（查询对象包含企业、企业法定代表人、项目经理），中国政府采购网（www.ccgp.gov.cn）网站中查询“政府采购严重违法失信行为记录名单”（查询对象包含企业）；将查询结果网页打印并加盖公章；</w:t>
      </w:r>
    </w:p>
    <w:p>
      <w:pPr>
        <w:spacing w:line="360" w:lineRule="auto"/>
        <w:ind w:firstLine="470" w:firstLineChars="196"/>
        <w:jc w:val="left"/>
        <w:rPr>
          <w:rFonts w:hint="eastAsia" w:ascii="宋体" w:hAnsi="宋体" w:cs="宋体"/>
          <w:sz w:val="24"/>
        </w:rPr>
      </w:pPr>
      <w:r>
        <w:rPr>
          <w:rFonts w:hint="eastAsia" w:ascii="宋体" w:hAnsi="宋体" w:cs="宋体"/>
          <w:sz w:val="24"/>
        </w:rPr>
        <w:t>3.6本项目不接受联合体投标。</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4. 招标文件的获取：</w:t>
      </w:r>
    </w:p>
    <w:p>
      <w:pPr>
        <w:widowControl w:val="0"/>
        <w:wordWrap/>
        <w:spacing w:line="360" w:lineRule="auto"/>
        <w:ind w:firstLine="480" w:firstLineChars="200"/>
        <w:rPr>
          <w:rFonts w:ascii="宋体" w:hAnsi="宋体" w:cs="宋体"/>
          <w:sz w:val="24"/>
        </w:rPr>
      </w:pPr>
      <w:r>
        <w:rPr>
          <w:rFonts w:hint="eastAsia" w:ascii="宋体" w:hAnsi="宋体" w:cs="宋体"/>
          <w:sz w:val="24"/>
        </w:rPr>
        <w:t>4.1.时间：2020年</w:t>
      </w:r>
      <w:r>
        <w:rPr>
          <w:rFonts w:hint="eastAsia" w:ascii="宋体" w:hAnsi="宋体" w:cs="宋体"/>
          <w:sz w:val="24"/>
          <w:lang w:val="en-US" w:eastAsia="zh-CN"/>
        </w:rPr>
        <w:t>5</w:t>
      </w:r>
      <w:r>
        <w:rPr>
          <w:rFonts w:hint="eastAsia" w:ascii="宋体" w:hAnsi="宋体" w:cs="宋体"/>
          <w:sz w:val="24"/>
        </w:rPr>
        <w:t>月</w:t>
      </w:r>
      <w:r>
        <w:rPr>
          <w:rFonts w:ascii="宋体" w:hAnsi="宋体" w:cs="宋体"/>
          <w:sz w:val="24"/>
        </w:rPr>
        <w:t xml:space="preserve"> </w:t>
      </w:r>
      <w:r>
        <w:rPr>
          <w:rFonts w:hint="eastAsia" w:ascii="宋体" w:hAnsi="宋体" w:cs="宋体"/>
          <w:sz w:val="24"/>
          <w:lang w:val="en-US" w:eastAsia="zh-CN"/>
        </w:rPr>
        <w:t>27</w:t>
      </w:r>
      <w:r>
        <w:rPr>
          <w:rFonts w:ascii="宋体" w:hAnsi="宋体" w:cs="宋体"/>
          <w:sz w:val="24"/>
        </w:rPr>
        <w:t xml:space="preserve"> </w:t>
      </w:r>
      <w:r>
        <w:rPr>
          <w:rFonts w:hint="eastAsia" w:ascii="宋体" w:hAnsi="宋体" w:cs="宋体"/>
          <w:sz w:val="24"/>
        </w:rPr>
        <w:t>日0时0分至2020年6月</w:t>
      </w:r>
      <w:r>
        <w:rPr>
          <w:rFonts w:hint="eastAsia" w:ascii="宋体" w:hAnsi="宋体" w:cs="宋体"/>
          <w:sz w:val="24"/>
          <w:lang w:val="en-US" w:eastAsia="zh-CN"/>
        </w:rPr>
        <w:t>23</w:t>
      </w:r>
      <w:r>
        <w:rPr>
          <w:rFonts w:hint="eastAsia" w:ascii="宋体" w:hAnsi="宋体" w:cs="宋体"/>
          <w:sz w:val="24"/>
        </w:rPr>
        <w:t>日23时59分（北京时间，法定节假日除外。）</w:t>
      </w:r>
    </w:p>
    <w:p>
      <w:pPr>
        <w:widowControl w:val="0"/>
        <w:wordWrap/>
        <w:spacing w:line="420" w:lineRule="exact"/>
        <w:ind w:firstLine="480" w:firstLineChars="200"/>
        <w:rPr>
          <w:rFonts w:ascii="宋体" w:hAnsi="宋体" w:cs="宋体"/>
          <w:sz w:val="24"/>
        </w:rPr>
      </w:pPr>
      <w:r>
        <w:rPr>
          <w:rFonts w:hint="eastAsia" w:ascii="宋体" w:hAnsi="宋体" w:cs="宋体"/>
          <w:sz w:val="24"/>
        </w:rPr>
        <w:t>4.2.地点：平顶山市公共资源交易中心（网址：</w:t>
      </w:r>
      <w:r>
        <w:rPr>
          <w:rFonts w:ascii="宋体" w:hAnsi="宋体" w:cs="宋体"/>
          <w:sz w:val="24"/>
        </w:rPr>
        <w:fldChar w:fldCharType="begin"/>
      </w:r>
      <w:r>
        <w:rPr>
          <w:rFonts w:ascii="宋体" w:hAnsi="宋体" w:cs="宋体"/>
          <w:sz w:val="24"/>
        </w:rPr>
        <w:instrText xml:space="preserve"> HYPERLINK "http://www.pdsggzy.com/）" </w:instrText>
      </w:r>
      <w:r>
        <w:rPr>
          <w:rFonts w:ascii="宋体" w:hAnsi="宋体" w:cs="宋体"/>
          <w:sz w:val="24"/>
        </w:rPr>
        <w:fldChar w:fldCharType="separate"/>
      </w:r>
      <w:r>
        <w:rPr>
          <w:rFonts w:hint="eastAsia" w:ascii="宋体" w:hAnsi="宋体" w:cs="宋体"/>
          <w:sz w:val="24"/>
        </w:rPr>
        <w:t>http://www.pdsggzy.com/）</w:t>
      </w:r>
      <w:r>
        <w:rPr>
          <w:rFonts w:ascii="宋体" w:hAnsi="宋体" w:cs="宋体"/>
          <w:sz w:val="24"/>
        </w:rPr>
        <w:fldChar w:fldCharType="end"/>
      </w:r>
    </w:p>
    <w:p>
      <w:pPr>
        <w:widowControl w:val="0"/>
        <w:wordWrap/>
        <w:spacing w:line="360" w:lineRule="auto"/>
        <w:ind w:firstLine="480" w:firstLineChars="200"/>
        <w:rPr>
          <w:rFonts w:ascii="宋体" w:hAnsi="宋体" w:cs="宋体"/>
          <w:sz w:val="24"/>
        </w:rPr>
      </w:pPr>
      <w:r>
        <w:rPr>
          <w:rFonts w:hint="eastAsia" w:ascii="宋体" w:hAnsi="宋体" w:cs="宋体"/>
          <w:sz w:val="24"/>
        </w:rPr>
        <w:t>4.3.方式：潜在投标人报名需凭CA数字证书通过全国公共资源交易平台（河南省·平顶山市）（网址：</w:t>
      </w:r>
      <w:r>
        <w:rPr>
          <w:rFonts w:ascii="宋体" w:hAnsi="宋体" w:cs="宋体"/>
          <w:sz w:val="24"/>
        </w:rPr>
        <w:fldChar w:fldCharType="begin"/>
      </w:r>
      <w:r>
        <w:rPr>
          <w:rFonts w:ascii="宋体" w:hAnsi="宋体" w:cs="宋体"/>
          <w:sz w:val="24"/>
        </w:rPr>
        <w:instrText xml:space="preserve"> HYPERLINK "http://www.pdsggzy.com/" </w:instrText>
      </w:r>
      <w:r>
        <w:rPr>
          <w:rFonts w:ascii="宋体" w:hAnsi="宋体" w:cs="宋体"/>
          <w:sz w:val="24"/>
        </w:rPr>
        <w:fldChar w:fldCharType="separate"/>
      </w:r>
      <w:r>
        <w:rPr>
          <w:rFonts w:hint="eastAsia" w:ascii="宋体" w:hAnsi="宋体" w:cs="宋体"/>
          <w:sz w:val="24"/>
        </w:rPr>
        <w:t>http://www.pdsggzy.com/</w:t>
      </w:r>
      <w:r>
        <w:rPr>
          <w:rFonts w:ascii="宋体" w:hAnsi="宋体" w:cs="宋体"/>
          <w:sz w:val="24"/>
        </w:rPr>
        <w:fldChar w:fldCharType="end"/>
      </w:r>
      <w:r>
        <w:rPr>
          <w:rFonts w:hint="eastAsia" w:ascii="宋体" w:hAnsi="宋体" w:cs="宋体"/>
          <w:sz w:val="24"/>
        </w:rPr>
        <w:t>）“供应商登录”入口进入交易系统进行报名。具体操作请查看以下链接：</w:t>
      </w:r>
    </w:p>
    <w:p>
      <w:pPr>
        <w:widowControl w:val="0"/>
        <w:wordWrap/>
        <w:spacing w:line="360" w:lineRule="auto"/>
        <w:rPr>
          <w:rFonts w:ascii="宋体" w:hAnsi="宋体" w:cs="宋体"/>
          <w:sz w:val="24"/>
        </w:rPr>
      </w:pPr>
      <w:r>
        <w:rPr>
          <w:rFonts w:hint="eastAsia" w:ascii="宋体" w:hAnsi="宋体" w:cs="宋体"/>
          <w:sz w:val="24"/>
        </w:rPr>
        <w:t>链接地址：</w:t>
      </w:r>
      <w:r>
        <w:rPr>
          <w:rFonts w:ascii="宋体" w:hAnsi="宋体" w:cs="宋体"/>
          <w:sz w:val="24"/>
        </w:rPr>
        <w:fldChar w:fldCharType="begin"/>
      </w:r>
      <w:r>
        <w:rPr>
          <w:rFonts w:ascii="宋体" w:hAnsi="宋体" w:cs="宋体"/>
          <w:sz w:val="24"/>
        </w:rPr>
        <w:instrText xml:space="preserve"> HYPERLINK "http://www.pdsggzy.com/fwzn/11020.jhtml" </w:instrText>
      </w:r>
      <w:r>
        <w:rPr>
          <w:rFonts w:ascii="宋体" w:hAnsi="宋体" w:cs="宋体"/>
          <w:sz w:val="24"/>
        </w:rPr>
        <w:fldChar w:fldCharType="separate"/>
      </w:r>
      <w:r>
        <w:rPr>
          <w:rFonts w:hint="eastAsia" w:ascii="宋体" w:hAnsi="宋体" w:cs="宋体"/>
          <w:sz w:val="24"/>
        </w:rPr>
        <w:t>http://www.pdsggzy.com/fwzn/11020.jhtml</w:t>
      </w:r>
      <w:r>
        <w:rPr>
          <w:rFonts w:ascii="宋体" w:hAnsi="宋体" w:cs="宋体"/>
          <w:sz w:val="24"/>
        </w:rPr>
        <w:fldChar w:fldCharType="end"/>
      </w:r>
    </w:p>
    <w:p>
      <w:pPr>
        <w:widowControl w:val="0"/>
        <w:wordWrap/>
        <w:spacing w:line="360" w:lineRule="auto"/>
        <w:rPr>
          <w:rFonts w:ascii="宋体" w:hAnsi="宋体" w:cs="宋体"/>
          <w:sz w:val="24"/>
        </w:rPr>
      </w:pPr>
      <w:r>
        <w:rPr>
          <w:rFonts w:hint="eastAsia" w:ascii="宋体" w:hAnsi="宋体" w:cs="宋体"/>
          <w:sz w:val="24"/>
        </w:rPr>
        <w:t>办理CA证书：</w:t>
      </w:r>
      <w:r>
        <w:rPr>
          <w:rFonts w:ascii="宋体" w:hAnsi="宋体" w:cs="宋体"/>
          <w:sz w:val="24"/>
        </w:rPr>
        <w:fldChar w:fldCharType="begin"/>
      </w:r>
      <w:r>
        <w:rPr>
          <w:rFonts w:ascii="宋体" w:hAnsi="宋体" w:cs="宋体"/>
          <w:sz w:val="24"/>
        </w:rPr>
        <w:instrText xml:space="preserve"> HYPERLINK "http://www.pdsggzy.com/tzgg/10814.jhtml" </w:instrText>
      </w:r>
      <w:r>
        <w:rPr>
          <w:rFonts w:ascii="宋体" w:hAnsi="宋体" w:cs="宋体"/>
          <w:sz w:val="24"/>
        </w:rPr>
        <w:fldChar w:fldCharType="separate"/>
      </w:r>
      <w:r>
        <w:rPr>
          <w:rFonts w:hint="eastAsia" w:ascii="宋体" w:hAnsi="宋体" w:cs="宋体"/>
          <w:sz w:val="24"/>
        </w:rPr>
        <w:t>http://www.pdsggzy.com/tzgg/10814.jhtml</w:t>
      </w:r>
      <w:r>
        <w:rPr>
          <w:rFonts w:ascii="宋体" w:hAnsi="宋体" w:cs="宋体"/>
          <w:sz w:val="24"/>
        </w:rPr>
        <w:fldChar w:fldCharType="end"/>
      </w:r>
    </w:p>
    <w:p>
      <w:pPr>
        <w:widowControl w:val="0"/>
        <w:wordWrap/>
        <w:spacing w:line="360" w:lineRule="auto"/>
        <w:ind w:firstLine="480" w:firstLineChars="200"/>
        <w:rPr>
          <w:rFonts w:hint="eastAsia" w:ascii="宋体" w:hAnsi="宋体" w:cs="宋体"/>
          <w:sz w:val="24"/>
        </w:rPr>
      </w:pPr>
      <w:r>
        <w:rPr>
          <w:rFonts w:hint="eastAsia" w:ascii="宋体" w:hAnsi="宋体" w:cs="宋体"/>
          <w:sz w:val="24"/>
        </w:rPr>
        <w:t>4.4.售价：0元</w:t>
      </w:r>
      <w:r>
        <w:rPr>
          <w:rFonts w:ascii="宋体" w:hAnsi="宋体" w:cs="宋体"/>
          <w:sz w:val="24"/>
        </w:rPr>
        <w:t xml:space="preserve"> </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5. 投标文件的递交：</w:t>
      </w:r>
    </w:p>
    <w:p>
      <w:pPr>
        <w:spacing w:line="360" w:lineRule="auto"/>
        <w:ind w:firstLine="480" w:firstLineChars="200"/>
        <w:rPr>
          <w:rFonts w:hint="eastAsia" w:ascii="宋体" w:hAnsi="宋体" w:cs="宋体"/>
          <w:sz w:val="24"/>
        </w:rPr>
      </w:pPr>
      <w:bookmarkStart w:id="3" w:name="_Toc275953565"/>
      <w:r>
        <w:rPr>
          <w:rFonts w:hint="eastAsia" w:ascii="宋体" w:hAnsi="宋体" w:cs="宋体"/>
          <w:sz w:val="24"/>
        </w:rPr>
        <w:t>5.1 投标文件递交的截止时间：2020年6月</w:t>
      </w:r>
      <w:r>
        <w:rPr>
          <w:rFonts w:hint="eastAsia" w:ascii="宋体" w:hAnsi="宋体" w:cs="宋体"/>
          <w:sz w:val="24"/>
          <w:lang w:val="en-US" w:eastAsia="zh-CN"/>
        </w:rPr>
        <w:t>24</w:t>
      </w:r>
      <w:r>
        <w:rPr>
          <w:rFonts w:hint="eastAsia" w:ascii="宋体" w:hAnsi="宋体" w:cs="宋体"/>
          <w:sz w:val="24"/>
        </w:rPr>
        <w:t>日上午</w:t>
      </w:r>
      <w:r>
        <w:rPr>
          <w:rFonts w:hint="eastAsia" w:ascii="宋体" w:hAnsi="宋体" w:cs="宋体"/>
          <w:color w:val="auto"/>
          <w:sz w:val="24"/>
        </w:rPr>
        <w:t>9:</w:t>
      </w:r>
      <w:r>
        <w:rPr>
          <w:rFonts w:hint="eastAsia" w:ascii="宋体" w:hAnsi="宋体" w:cs="宋体"/>
          <w:color w:val="auto"/>
          <w:sz w:val="24"/>
          <w:lang w:val="en-US" w:eastAsia="zh-CN"/>
        </w:rPr>
        <w:t>0</w:t>
      </w:r>
      <w:r>
        <w:rPr>
          <w:rFonts w:hint="eastAsia" w:ascii="宋体" w:hAnsi="宋体" w:cs="宋体"/>
          <w:color w:val="auto"/>
          <w:sz w:val="24"/>
        </w:rPr>
        <w:t>0</w:t>
      </w:r>
      <w:r>
        <w:rPr>
          <w:rFonts w:hint="eastAsia" w:ascii="宋体" w:hAnsi="宋体" w:cs="宋体"/>
          <w:sz w:val="24"/>
        </w:rPr>
        <w:t>（北京时间）。</w:t>
      </w:r>
    </w:p>
    <w:p>
      <w:pPr>
        <w:spacing w:line="360" w:lineRule="auto"/>
        <w:ind w:firstLine="480" w:firstLineChars="200"/>
        <w:rPr>
          <w:rFonts w:hint="eastAsia" w:ascii="宋体" w:hAnsi="宋体" w:cs="宋体"/>
          <w:bCs/>
          <w:sz w:val="24"/>
        </w:rPr>
      </w:pPr>
      <w:r>
        <w:rPr>
          <w:rFonts w:hint="eastAsia" w:ascii="宋体" w:hAnsi="宋体" w:cs="宋体"/>
          <w:sz w:val="24"/>
        </w:rPr>
        <w:t xml:space="preserve">5.2 </w:t>
      </w:r>
      <w:r>
        <w:rPr>
          <w:rFonts w:hint="eastAsia" w:ascii="宋体" w:hAnsi="宋体" w:cs="宋体"/>
          <w:bCs/>
          <w:sz w:val="24"/>
        </w:rPr>
        <w:t>投标文件递交的地点：平顶山市公共资源交易中心（平顶山行政审批服务综合办公楼西门7楼）。</w:t>
      </w:r>
    </w:p>
    <w:p>
      <w:pPr>
        <w:spacing w:line="360" w:lineRule="auto"/>
        <w:ind w:firstLine="480" w:firstLineChars="200"/>
        <w:jc w:val="left"/>
        <w:rPr>
          <w:rFonts w:ascii="宋体" w:hAnsi="宋体" w:cs="宋体"/>
          <w:sz w:val="24"/>
        </w:rPr>
      </w:pPr>
      <w:r>
        <w:rPr>
          <w:rFonts w:hint="eastAsia" w:ascii="宋体" w:hAnsi="宋体" w:cs="宋体"/>
          <w:sz w:val="24"/>
        </w:rPr>
        <w:t>5.3 逾期送达或未送达指定地点的投标文件，招标人不予受理。</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6. 开标时间及地点</w:t>
      </w:r>
    </w:p>
    <w:p>
      <w:pPr>
        <w:spacing w:line="360" w:lineRule="auto"/>
        <w:ind w:firstLine="480" w:firstLineChars="200"/>
        <w:rPr>
          <w:rFonts w:hint="eastAsia" w:ascii="宋体" w:hAnsi="宋体" w:cs="宋体"/>
          <w:sz w:val="24"/>
        </w:rPr>
      </w:pPr>
      <w:r>
        <w:rPr>
          <w:rFonts w:hint="eastAsia" w:ascii="宋体" w:hAnsi="宋体" w:cs="宋体"/>
          <w:sz w:val="24"/>
        </w:rPr>
        <w:t>6.1 时间：2020年6月</w:t>
      </w:r>
      <w:r>
        <w:rPr>
          <w:rFonts w:hint="eastAsia" w:ascii="宋体" w:hAnsi="宋体" w:cs="宋体"/>
          <w:sz w:val="24"/>
          <w:lang w:val="en-US" w:eastAsia="zh-CN"/>
        </w:rPr>
        <w:t>24</w:t>
      </w:r>
      <w:r>
        <w:rPr>
          <w:rFonts w:hint="eastAsia" w:ascii="宋体" w:hAnsi="宋体" w:cs="宋体"/>
          <w:sz w:val="24"/>
        </w:rPr>
        <w:t>日上午</w:t>
      </w:r>
      <w:r>
        <w:rPr>
          <w:rFonts w:hint="eastAsia" w:ascii="宋体" w:hAnsi="宋体" w:cs="宋体"/>
          <w:color w:val="auto"/>
          <w:sz w:val="24"/>
        </w:rPr>
        <w:t>9:</w:t>
      </w:r>
      <w:r>
        <w:rPr>
          <w:rFonts w:hint="eastAsia" w:ascii="宋体" w:hAnsi="宋体" w:cs="宋体"/>
          <w:color w:val="auto"/>
          <w:sz w:val="24"/>
          <w:lang w:val="en-US" w:eastAsia="zh-CN"/>
        </w:rPr>
        <w:t>00</w:t>
      </w:r>
      <w:bookmarkStart w:id="4" w:name="_GoBack"/>
      <w:bookmarkEnd w:id="4"/>
      <w:r>
        <w:rPr>
          <w:rFonts w:hint="eastAsia" w:ascii="宋体" w:hAnsi="宋体" w:cs="宋体"/>
          <w:sz w:val="24"/>
        </w:rPr>
        <w:t>（北京时间）。</w:t>
      </w:r>
    </w:p>
    <w:p>
      <w:pPr>
        <w:spacing w:line="360" w:lineRule="auto"/>
        <w:ind w:firstLine="480" w:firstLineChars="200"/>
        <w:rPr>
          <w:rFonts w:hint="eastAsia" w:ascii="宋体" w:hAnsi="宋体" w:cs="宋体"/>
          <w:bCs/>
          <w:sz w:val="24"/>
        </w:rPr>
      </w:pPr>
      <w:r>
        <w:rPr>
          <w:rFonts w:hint="eastAsia" w:ascii="宋体" w:hAnsi="宋体" w:cs="宋体"/>
          <w:sz w:val="24"/>
        </w:rPr>
        <w:t>6.2</w:t>
      </w:r>
      <w:r>
        <w:rPr>
          <w:rFonts w:hint="eastAsia" w:ascii="宋体" w:hAnsi="宋体" w:cs="宋体"/>
          <w:bCs/>
          <w:sz w:val="24"/>
        </w:rPr>
        <w:t>地点：平顶山市公共资源交易中心（平顶山行政审批服务综合办公楼西门7楼）。</w:t>
      </w:r>
    </w:p>
    <w:p>
      <w:pPr>
        <w:spacing w:line="360" w:lineRule="auto"/>
        <w:ind w:firstLine="482" w:firstLineChars="200"/>
        <w:jc w:val="left"/>
        <w:rPr>
          <w:rFonts w:hint="eastAsia" w:ascii="宋体" w:hAnsi="宋体" w:cs="宋体"/>
          <w:b/>
          <w:bCs/>
          <w:sz w:val="24"/>
        </w:rPr>
      </w:pPr>
      <w:r>
        <w:rPr>
          <w:rFonts w:hint="eastAsia" w:ascii="宋体" w:hAnsi="宋体" w:cs="宋体"/>
          <w:b/>
          <w:bCs/>
          <w:sz w:val="24"/>
        </w:rPr>
        <w:t>7.发布公告的媒介</w:t>
      </w:r>
      <w:bookmarkEnd w:id="3"/>
    </w:p>
    <w:p>
      <w:pPr>
        <w:spacing w:line="360" w:lineRule="auto"/>
        <w:ind w:firstLine="480" w:firstLineChars="200"/>
        <w:jc w:val="left"/>
        <w:rPr>
          <w:rFonts w:hint="eastAsia" w:ascii="宋体" w:hAnsi="宋体" w:cs="宋体"/>
          <w:sz w:val="24"/>
        </w:rPr>
      </w:pPr>
      <w:r>
        <w:rPr>
          <w:rFonts w:hint="eastAsia" w:ascii="宋体" w:hAnsi="宋体" w:cs="宋体"/>
          <w:sz w:val="24"/>
        </w:rPr>
        <w:t>本次招标公告在《河南省电子招标投标公共服务平台》、</w:t>
      </w:r>
      <w:r>
        <w:rPr>
          <w:rFonts w:hint="eastAsia" w:ascii="宋体" w:hAnsi="宋体" w:cs="宋体"/>
          <w:sz w:val="24"/>
          <w:szCs w:val="24"/>
        </w:rPr>
        <w:t>《中国招标投标公共服务平台》、《全国公共资源交易平台（河南省·平顶山市）》、《平顶山建设信息网》上发布</w:t>
      </w:r>
      <w:r>
        <w:rPr>
          <w:rFonts w:hint="eastAsia" w:ascii="宋体" w:hAnsi="宋体" w:cs="宋体"/>
          <w:sz w:val="24"/>
        </w:rPr>
        <w:t>。</w:t>
      </w:r>
    </w:p>
    <w:p>
      <w:pPr>
        <w:spacing w:line="360" w:lineRule="auto"/>
        <w:ind w:firstLine="480" w:firstLineChars="200"/>
        <w:jc w:val="left"/>
        <w:rPr>
          <w:rFonts w:hint="eastAsia" w:ascii="宋体" w:hAnsi="宋体" w:cs="宋体"/>
          <w:sz w:val="24"/>
        </w:rPr>
      </w:pPr>
      <w:r>
        <w:rPr>
          <w:rFonts w:hint="eastAsia" w:ascii="宋体" w:hAnsi="宋体" w:cs="宋体"/>
          <w:sz w:val="24"/>
        </w:rPr>
        <w:t>未经发布人许可，任何人或网络不得转载，否则发布人有权追究转载者责任。</w:t>
      </w:r>
    </w:p>
    <w:p>
      <w:pPr>
        <w:adjustRightInd w:val="0"/>
        <w:spacing w:line="360" w:lineRule="auto"/>
        <w:ind w:firstLine="482" w:firstLineChars="200"/>
        <w:rPr>
          <w:rFonts w:hint="eastAsia" w:ascii="宋体" w:hAnsi="宋体" w:cs="宋体"/>
          <w:snapToGrid w:val="0"/>
          <w:kern w:val="24"/>
          <w:sz w:val="24"/>
        </w:rPr>
      </w:pPr>
      <w:r>
        <w:rPr>
          <w:rFonts w:hint="eastAsia" w:ascii="宋体" w:hAnsi="宋体" w:cs="宋体"/>
          <w:b/>
          <w:bCs/>
          <w:sz w:val="24"/>
        </w:rPr>
        <w:t>8.</w:t>
      </w:r>
      <w:r>
        <w:rPr>
          <w:rFonts w:hint="eastAsia" w:ascii="宋体" w:hAnsi="宋体" w:cs="宋体"/>
          <w:b/>
          <w:bCs/>
          <w:snapToGrid w:val="0"/>
          <w:kern w:val="24"/>
          <w:sz w:val="24"/>
        </w:rPr>
        <w:t>联系方式</w:t>
      </w:r>
    </w:p>
    <w:p>
      <w:pPr>
        <w:spacing w:line="360" w:lineRule="auto"/>
        <w:ind w:firstLine="480" w:firstLineChars="200"/>
        <w:rPr>
          <w:rFonts w:hint="eastAsia" w:ascii="宋体" w:hAnsi="宋体" w:cs="宋体"/>
          <w:sz w:val="24"/>
        </w:rPr>
      </w:pPr>
      <w:r>
        <w:rPr>
          <w:rFonts w:hint="eastAsia" w:ascii="宋体" w:hAnsi="宋体" w:cs="宋体"/>
          <w:sz w:val="24"/>
        </w:rPr>
        <w:t>8.1 招标人：平顶山中房建设集团有限公司</w:t>
      </w:r>
    </w:p>
    <w:p>
      <w:pPr>
        <w:spacing w:line="360" w:lineRule="auto"/>
        <w:ind w:firstLine="480" w:firstLineChars="200"/>
        <w:rPr>
          <w:rFonts w:hint="eastAsia" w:ascii="宋体" w:hAnsi="宋体" w:cs="宋体"/>
          <w:sz w:val="24"/>
        </w:rPr>
      </w:pPr>
      <w:r>
        <w:rPr>
          <w:rFonts w:hint="eastAsia" w:ascii="宋体" w:hAnsi="宋体" w:cs="宋体"/>
          <w:sz w:val="24"/>
        </w:rPr>
        <w:t>地  址：河南省平顶山市新城区祥云路市政大厦西侧中房集团</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联系人：</w:t>
      </w:r>
      <w:r>
        <w:rPr>
          <w:rFonts w:hint="eastAsia" w:ascii="宋体" w:hAnsi="宋体" w:cs="宋体"/>
          <w:sz w:val="24"/>
          <w:lang w:val="en-US" w:eastAsia="zh-CN"/>
        </w:rPr>
        <w:t>张先生</w:t>
      </w:r>
    </w:p>
    <w:p>
      <w:pPr>
        <w:spacing w:line="360" w:lineRule="auto"/>
        <w:ind w:firstLine="480" w:firstLineChars="200"/>
        <w:rPr>
          <w:rFonts w:ascii="宋体" w:hAnsi="宋体" w:cs="宋体"/>
          <w:sz w:val="24"/>
        </w:rPr>
      </w:pPr>
      <w:r>
        <w:rPr>
          <w:rFonts w:hint="eastAsia" w:ascii="宋体" w:hAnsi="宋体" w:cs="宋体"/>
          <w:sz w:val="24"/>
        </w:rPr>
        <w:t>联系电话：0375-3381296</w:t>
      </w:r>
    </w:p>
    <w:p>
      <w:pPr>
        <w:spacing w:line="360" w:lineRule="auto"/>
        <w:ind w:firstLine="480" w:firstLineChars="200"/>
        <w:rPr>
          <w:rFonts w:hint="eastAsia" w:ascii="宋体" w:hAnsi="宋体" w:cs="宋体"/>
          <w:sz w:val="24"/>
        </w:rPr>
      </w:pPr>
      <w:r>
        <w:rPr>
          <w:rFonts w:hint="eastAsia" w:ascii="宋体" w:hAnsi="宋体" w:cs="宋体"/>
          <w:sz w:val="24"/>
        </w:rPr>
        <w:t>8.2 招标代理机构：河南科维达工程管理有限责任公司</w:t>
      </w:r>
    </w:p>
    <w:p>
      <w:pPr>
        <w:spacing w:line="360" w:lineRule="auto"/>
        <w:ind w:firstLine="480" w:firstLineChars="200"/>
        <w:rPr>
          <w:rFonts w:hint="eastAsia" w:ascii="宋体" w:hAnsi="宋体" w:cs="宋体"/>
          <w:sz w:val="24"/>
        </w:rPr>
      </w:pPr>
      <w:r>
        <w:rPr>
          <w:rFonts w:hint="eastAsia" w:ascii="宋体" w:hAnsi="宋体" w:cs="宋体"/>
          <w:sz w:val="24"/>
        </w:rPr>
        <w:t>地  址：河南省平顶山市新城区祥云路市政大厦西侧中房集团3楼</w:t>
      </w:r>
    </w:p>
    <w:p>
      <w:pPr>
        <w:spacing w:line="360" w:lineRule="auto"/>
        <w:ind w:firstLine="480" w:firstLineChars="200"/>
        <w:rPr>
          <w:rFonts w:hint="eastAsia" w:ascii="宋体" w:hAnsi="宋体" w:cs="宋体"/>
          <w:sz w:val="24"/>
        </w:rPr>
      </w:pPr>
      <w:r>
        <w:rPr>
          <w:rFonts w:hint="eastAsia" w:ascii="宋体" w:hAnsi="宋体" w:cs="宋体"/>
          <w:sz w:val="24"/>
        </w:rPr>
        <w:t>联系人：陶建林</w:t>
      </w:r>
    </w:p>
    <w:p>
      <w:pPr>
        <w:spacing w:line="360" w:lineRule="auto"/>
        <w:ind w:firstLine="480" w:firstLineChars="200"/>
        <w:rPr>
          <w:rFonts w:ascii="宋体" w:hAnsi="宋体" w:cs="宋体"/>
          <w:sz w:val="24"/>
        </w:rPr>
      </w:pPr>
      <w:r>
        <w:rPr>
          <w:rFonts w:hint="eastAsia" w:ascii="宋体" w:hAnsi="宋体" w:cs="宋体"/>
          <w:sz w:val="24"/>
        </w:rPr>
        <w:t>电  话：13619828562</w:t>
      </w:r>
    </w:p>
    <w:p>
      <w:pPr>
        <w:spacing w:line="360" w:lineRule="auto"/>
        <w:ind w:firstLine="480" w:firstLineChars="200"/>
        <w:rPr>
          <w:rFonts w:hint="eastAsia" w:ascii="宋体" w:hAnsi="宋体" w:cs="宋体"/>
          <w:sz w:val="24"/>
        </w:rPr>
      </w:pPr>
      <w:r>
        <w:rPr>
          <w:rFonts w:hint="eastAsia" w:ascii="宋体" w:hAnsi="宋体" w:cs="宋体"/>
          <w:sz w:val="24"/>
        </w:rPr>
        <w:t>固定电话：0</w:t>
      </w:r>
      <w:r>
        <w:rPr>
          <w:rFonts w:ascii="宋体" w:hAnsi="宋体" w:cs="宋体"/>
          <w:sz w:val="24"/>
        </w:rPr>
        <w:t>375--3381991</w:t>
      </w:r>
    </w:p>
    <w:p>
      <w:pPr>
        <w:spacing w:line="360" w:lineRule="auto"/>
        <w:ind w:firstLine="480" w:firstLineChars="200"/>
        <w:rPr>
          <w:rFonts w:ascii="宋体" w:hAnsi="宋体" w:cs="宋体"/>
          <w:sz w:val="24"/>
        </w:rPr>
      </w:pPr>
      <w:r>
        <w:rPr>
          <w:rFonts w:hint="eastAsia" w:ascii="宋体" w:hAnsi="宋体" w:cs="宋体"/>
          <w:sz w:val="24"/>
        </w:rPr>
        <w:t>邮  箱：13619828562@139.com</w:t>
      </w:r>
    </w:p>
    <w:p>
      <w:pPr>
        <w:spacing w:line="360" w:lineRule="auto"/>
        <w:ind w:firstLine="480" w:firstLineChars="200"/>
        <w:rPr>
          <w:rFonts w:ascii="宋体" w:hAnsi="宋体" w:cs="宋体"/>
          <w:sz w:val="24"/>
        </w:rPr>
      </w:pPr>
      <w:r>
        <w:rPr>
          <w:rFonts w:hint="eastAsia" w:ascii="宋体" w:hAnsi="宋体" w:cs="宋体"/>
          <w:sz w:val="24"/>
        </w:rPr>
        <w:t>8.3 监督单位：平顶山市建设工程招标管理办公室</w:t>
      </w:r>
    </w:p>
    <w:p>
      <w:pPr>
        <w:spacing w:line="360" w:lineRule="auto"/>
        <w:ind w:firstLine="480" w:firstLineChars="200"/>
        <w:rPr>
          <w:rFonts w:ascii="宋体" w:hAnsi="宋体" w:cs="宋体"/>
          <w:sz w:val="24"/>
        </w:rPr>
      </w:pPr>
      <w:r>
        <w:rPr>
          <w:rFonts w:hint="eastAsia" w:ascii="宋体" w:hAnsi="宋体" w:cs="宋体"/>
          <w:sz w:val="24"/>
        </w:rPr>
        <w:t>联系人：王先生</w:t>
      </w:r>
    </w:p>
    <w:p>
      <w:pPr>
        <w:spacing w:line="360" w:lineRule="auto"/>
        <w:ind w:firstLine="480" w:firstLineChars="200"/>
        <w:rPr>
          <w:rFonts w:hint="eastAsia" w:ascii="宋体" w:hAnsi="宋体" w:cs="宋体"/>
          <w:sz w:val="24"/>
        </w:rPr>
      </w:pPr>
      <w:r>
        <w:rPr>
          <w:rFonts w:hint="eastAsia" w:ascii="宋体" w:hAnsi="宋体" w:cs="宋体"/>
          <w:sz w:val="24"/>
        </w:rPr>
        <w:t>联系电话：0375-2633905</w:t>
      </w:r>
    </w:p>
    <w:p>
      <w:pPr>
        <w:spacing w:line="420" w:lineRule="exact"/>
        <w:ind w:firstLine="480" w:firstLineChars="200"/>
        <w:rPr>
          <w:rFonts w:hint="eastAsia" w:ascii="宋体" w:hAnsi="宋体" w:cs="宋体"/>
          <w:sz w:val="24"/>
        </w:rPr>
      </w:pPr>
      <w:r>
        <w:rPr>
          <w:rFonts w:hint="eastAsia" w:ascii="宋体" w:hAnsi="宋体" w:cs="宋体"/>
          <w:sz w:val="24"/>
        </w:rPr>
        <w:t>统一社会信用代码：12410400</w:t>
      </w:r>
      <w:r>
        <w:rPr>
          <w:rFonts w:ascii="宋体" w:hAnsi="宋体" w:cs="宋体"/>
          <w:sz w:val="24"/>
        </w:rPr>
        <w:t>F</w:t>
      </w:r>
      <w:r>
        <w:rPr>
          <w:rFonts w:hint="eastAsia" w:ascii="宋体" w:hAnsi="宋体" w:cs="宋体"/>
          <w:sz w:val="24"/>
        </w:rPr>
        <w:t>737105200</w:t>
      </w:r>
    </w:p>
    <w:p>
      <w:pPr>
        <w:spacing w:line="600" w:lineRule="auto"/>
        <w:contextualSpacing/>
        <w:jc w:val="right"/>
        <w:rPr>
          <w:rFonts w:hint="eastAsia" w:ascii="宋体" w:hAnsi="宋体" w:cs="宋体"/>
          <w:sz w:val="24"/>
        </w:rPr>
      </w:pPr>
      <w:r>
        <w:rPr>
          <w:rFonts w:hint="eastAsia" w:ascii="宋体" w:hAnsi="宋体" w:cs="宋体"/>
          <w:sz w:val="24"/>
        </w:rPr>
        <w:t>河南科维达工程管理有限责任公司</w:t>
      </w:r>
    </w:p>
    <w:p>
      <w:pPr>
        <w:spacing w:line="600" w:lineRule="auto"/>
        <w:contextualSpacing/>
        <w:jc w:val="right"/>
        <w:rPr>
          <w:rFonts w:hint="eastAsia" w:ascii="宋体" w:hAnsi="宋体" w:cs="宋体"/>
          <w:sz w:val="24"/>
        </w:rPr>
      </w:pPr>
      <w:r>
        <w:rPr>
          <w:rFonts w:hint="eastAsia" w:ascii="宋体" w:hAnsi="宋体" w:cs="宋体"/>
          <w:sz w:val="24"/>
        </w:rPr>
        <w:t>2020年5月</w:t>
      </w:r>
      <w:r>
        <w:rPr>
          <w:rFonts w:hint="eastAsia" w:ascii="宋体" w:hAnsi="宋体" w:cs="宋体"/>
          <w:sz w:val="24"/>
          <w:lang w:val="en-US" w:eastAsia="zh-CN"/>
        </w:rPr>
        <w:t>26</w:t>
      </w:r>
      <w:r>
        <w:rPr>
          <w:rFonts w:hint="eastAsia" w:ascii="宋体" w:hAnsi="宋体" w:cs="宋体"/>
          <w:sz w:val="24"/>
        </w:rPr>
        <w:t>日</w:t>
      </w:r>
    </w:p>
    <w:p>
      <w:pPr>
        <w:wordWrap/>
        <w:spacing w:line="600" w:lineRule="auto"/>
        <w:contextualSpacing/>
        <w:jc w:val="left"/>
        <w:rPr>
          <w:rFonts w:ascii="宋体" w:hAnsi="宋体" w:cs="宋体"/>
          <w:sz w:val="24"/>
          <w:szCs w:val="24"/>
        </w:rPr>
      </w:pPr>
      <w:r>
        <w:rPr>
          <w:rFonts w:hint="eastAsia" w:ascii="宋体" w:hAnsi="宋体" w:cs="宋体"/>
          <w:b/>
          <w:bCs/>
          <w:sz w:val="24"/>
          <w:szCs w:val="24"/>
        </w:rPr>
        <w:t>温馨提示：</w:t>
      </w:r>
    </w:p>
    <w:p>
      <w:pPr>
        <w:shd w:val="clear" w:color="auto" w:fill="FFFFFF"/>
        <w:wordWrap/>
        <w:spacing w:line="360" w:lineRule="auto"/>
        <w:ind w:firstLine="643"/>
        <w:jc w:val="left"/>
        <w:rPr>
          <w:rFonts w:ascii="宋体" w:hAnsi="宋体" w:cs="宋体"/>
          <w:sz w:val="24"/>
          <w:szCs w:val="24"/>
        </w:rPr>
      </w:pPr>
      <w:r>
        <w:rPr>
          <w:rFonts w:hint="eastAsia" w:ascii="宋体" w:hAnsi="宋体" w:cs="宋体"/>
          <w:b/>
          <w:bCs/>
          <w:kern w:val="2"/>
          <w:sz w:val="24"/>
          <w:szCs w:val="24"/>
        </w:rPr>
        <w:t>注：疫情期间采用“不见面”开标形式，请投标人认真阅读平顶山市公共资源交易中心发布的“平顶山市公共资源交易中心关于恢复重大紧急项目交易服务的公告”。</w:t>
      </w:r>
      <w:r>
        <w:rPr>
          <w:rFonts w:hint="eastAsia" w:ascii="宋体" w:hAnsi="宋体" w:cs="宋体"/>
          <w:b/>
          <w:bCs/>
          <w:sz w:val="24"/>
          <w:szCs w:val="24"/>
        </w:rPr>
        <w:t>本项目为全流程电子化交易项目，请认真阅读招标文件，并注意以下事项。</w:t>
      </w:r>
    </w:p>
    <w:p>
      <w:pPr>
        <w:shd w:val="clear" w:color="auto" w:fill="FFFFFF"/>
        <w:wordWrap/>
        <w:spacing w:line="360" w:lineRule="auto"/>
        <w:ind w:firstLine="643"/>
        <w:jc w:val="left"/>
        <w:rPr>
          <w:rFonts w:ascii="宋体" w:hAnsi="宋体" w:cs="宋体"/>
          <w:b/>
          <w:bCs/>
          <w:color w:val="FF0000"/>
          <w:sz w:val="24"/>
          <w:szCs w:val="24"/>
        </w:rPr>
      </w:pPr>
      <w:r>
        <w:rPr>
          <w:rFonts w:hint="eastAsia" w:ascii="宋体" w:hAnsi="宋体" w:cs="宋体"/>
          <w:b/>
          <w:bCs/>
          <w:sz w:val="24"/>
          <w:szCs w:val="24"/>
        </w:rPr>
        <w:t>1.投标人应按招标文件规定编制、提交电子投标文件。</w:t>
      </w:r>
      <w:r>
        <w:rPr>
          <w:rFonts w:hint="eastAsia" w:ascii="宋体" w:hAnsi="宋体" w:cs="宋体"/>
          <w:b/>
          <w:bCs/>
          <w:color w:val="FF0000"/>
          <w:sz w:val="24"/>
          <w:szCs w:val="24"/>
        </w:rPr>
        <w:t xml:space="preserve"> </w:t>
      </w:r>
    </w:p>
    <w:p>
      <w:pPr>
        <w:shd w:val="clear" w:color="auto" w:fill="FFFFFF"/>
        <w:wordWrap/>
        <w:spacing w:line="360" w:lineRule="auto"/>
        <w:ind w:firstLine="643"/>
        <w:jc w:val="left"/>
        <w:rPr>
          <w:rFonts w:ascii="宋体" w:hAnsi="宋体" w:cs="宋体"/>
          <w:b/>
          <w:bCs/>
          <w:sz w:val="24"/>
          <w:szCs w:val="24"/>
        </w:rPr>
      </w:pPr>
      <w:r>
        <w:rPr>
          <w:rFonts w:hint="eastAsia" w:ascii="宋体" w:hAnsi="宋体" w:cs="宋体"/>
          <w:b/>
          <w:bCs/>
          <w:sz w:val="24"/>
          <w:szCs w:val="24"/>
        </w:rPr>
        <w:t>2.本项目投标人不用再提供纸质投标文件。</w:t>
      </w:r>
    </w:p>
    <w:p>
      <w:pPr>
        <w:shd w:val="clear" w:color="auto" w:fill="FFFFFF"/>
        <w:wordWrap/>
        <w:spacing w:line="360" w:lineRule="auto"/>
        <w:ind w:firstLine="643"/>
        <w:jc w:val="left"/>
        <w:rPr>
          <w:rFonts w:ascii="宋体" w:hAnsi="宋体" w:cs="宋体"/>
          <w:sz w:val="24"/>
          <w:szCs w:val="24"/>
        </w:rPr>
      </w:pPr>
      <w:r>
        <w:rPr>
          <w:rFonts w:hint="eastAsia" w:ascii="宋体" w:hAnsi="宋体" w:cs="宋体"/>
          <w:b/>
          <w:bCs/>
          <w:sz w:val="24"/>
          <w:szCs w:val="24"/>
        </w:rPr>
        <w:t>3.电子文件下载、制作、提交期间和开标（</w:t>
      </w:r>
      <w:r>
        <w:rPr>
          <w:rFonts w:hint="eastAsia" w:ascii="宋体" w:hAnsi="宋体" w:cs="宋体"/>
          <w:sz w:val="24"/>
          <w:szCs w:val="24"/>
        </w:rPr>
        <w:t>电子投标文件的解密</w:t>
      </w:r>
      <w:r>
        <w:rPr>
          <w:rFonts w:hint="eastAsia" w:ascii="宋体" w:hAnsi="宋体" w:cs="宋体"/>
          <w:b/>
          <w:bCs/>
          <w:sz w:val="24"/>
          <w:szCs w:val="24"/>
        </w:rPr>
        <w:t>）环节，投标人须使用CA数字证书（证书须在有效期内）。</w:t>
      </w:r>
    </w:p>
    <w:p>
      <w:pPr>
        <w:shd w:val="clear" w:color="auto" w:fill="FFFFFF"/>
        <w:wordWrap/>
        <w:spacing w:line="360" w:lineRule="auto"/>
        <w:ind w:firstLine="643"/>
        <w:jc w:val="left"/>
        <w:rPr>
          <w:rFonts w:ascii="宋体" w:hAnsi="宋体" w:cs="宋体"/>
          <w:sz w:val="24"/>
          <w:szCs w:val="24"/>
        </w:rPr>
      </w:pPr>
      <w:r>
        <w:rPr>
          <w:rFonts w:hint="eastAsia" w:ascii="宋体" w:hAnsi="宋体" w:cs="宋体"/>
          <w:b/>
          <w:bCs/>
          <w:sz w:val="24"/>
          <w:szCs w:val="24"/>
        </w:rPr>
        <w:t>4.电子投标文件的制作</w:t>
      </w:r>
    </w:p>
    <w:p>
      <w:pPr>
        <w:shd w:val="clear" w:color="auto" w:fill="FFFFFF"/>
        <w:wordWrap/>
        <w:spacing w:line="360" w:lineRule="auto"/>
        <w:ind w:firstLine="640"/>
        <w:jc w:val="left"/>
        <w:rPr>
          <w:rFonts w:ascii="宋体" w:hAnsi="宋体" w:cs="宋体"/>
          <w:sz w:val="24"/>
          <w:szCs w:val="24"/>
        </w:rPr>
      </w:pPr>
      <w:r>
        <w:rPr>
          <w:rFonts w:hint="eastAsia" w:ascii="宋体" w:hAnsi="宋体" w:cs="宋体"/>
          <w:sz w:val="24"/>
          <w:szCs w:val="24"/>
        </w:rPr>
        <w:t>4.1 投标人登录《全国公共资源交易平台(河南省</w:t>
      </w:r>
      <w:r>
        <w:rPr>
          <w:rFonts w:ascii="Segoe UI Emoji" w:hAnsi="Segoe UI Emoji" w:cs="Segoe UI Emoji"/>
          <w:sz w:val="24"/>
          <w:szCs w:val="24"/>
        </w:rPr>
        <w:t>▪</w:t>
      </w:r>
      <w:r>
        <w:rPr>
          <w:rFonts w:hint="eastAsia" w:ascii="宋体" w:hAnsi="宋体" w:cs="宋体"/>
          <w:sz w:val="24"/>
          <w:szCs w:val="24"/>
        </w:rPr>
        <w:t>平顶山市)》公共资源交易系统（http://221.176.192.166:8080/ggzy/）下载“平顶山投标文件制作系统”，按招标文件要求制作电子投标文件。</w:t>
      </w:r>
    </w:p>
    <w:p>
      <w:pPr>
        <w:shd w:val="clear" w:color="auto" w:fill="FFFFFF"/>
        <w:wordWrap/>
        <w:spacing w:line="360" w:lineRule="auto"/>
        <w:ind w:firstLine="640"/>
        <w:jc w:val="left"/>
        <w:rPr>
          <w:rFonts w:ascii="宋体" w:hAnsi="宋体" w:cs="宋体"/>
          <w:sz w:val="24"/>
          <w:szCs w:val="24"/>
        </w:rPr>
      </w:pPr>
      <w:r>
        <w:rPr>
          <w:rFonts w:hint="eastAsia" w:ascii="宋体" w:hAnsi="宋体" w:cs="宋体"/>
          <w:sz w:val="24"/>
          <w:szCs w:val="24"/>
        </w:rPr>
        <w:t>电子投标文件的制作，参考《全国公共资源交易平台(河南省</w:t>
      </w:r>
      <w:r>
        <w:rPr>
          <w:rFonts w:ascii="Segoe UI Emoji" w:hAnsi="Segoe UI Emoji" w:cs="Segoe UI Emoji"/>
          <w:sz w:val="24"/>
          <w:szCs w:val="24"/>
        </w:rPr>
        <w:t>▪</w:t>
      </w:r>
      <w:r>
        <w:rPr>
          <w:rFonts w:hint="eastAsia" w:ascii="宋体" w:hAnsi="宋体" w:cs="宋体"/>
          <w:sz w:val="24"/>
          <w:szCs w:val="24"/>
        </w:rPr>
        <w:t>平顶山市)》公共资源交易系统——组件下载——交易系统操作手册（投标人、供应商）。</w:t>
      </w:r>
    </w:p>
    <w:p>
      <w:pPr>
        <w:shd w:val="clear" w:color="auto" w:fill="FFFFFF"/>
        <w:wordWrap/>
        <w:spacing w:line="360" w:lineRule="auto"/>
        <w:ind w:firstLine="640"/>
        <w:jc w:val="left"/>
        <w:rPr>
          <w:rFonts w:ascii="宋体" w:hAnsi="宋体" w:cs="宋体"/>
          <w:sz w:val="24"/>
          <w:szCs w:val="24"/>
        </w:rPr>
      </w:pPr>
      <w:r>
        <w:rPr>
          <w:rFonts w:hint="eastAsia" w:ascii="宋体" w:hAnsi="宋体" w:cs="宋体"/>
          <w:sz w:val="24"/>
          <w:szCs w:val="24"/>
        </w:rPr>
        <w:t>4.2 投标人须将招标文件要求的资质、业绩、荣誉及相关人员证明材料等资料原件扫描件（或图片）制作到所提交的电子投标文件中。</w:t>
      </w:r>
    </w:p>
    <w:p>
      <w:pPr>
        <w:shd w:val="clear" w:color="auto" w:fill="FFFFFF"/>
        <w:wordWrap/>
        <w:spacing w:line="360" w:lineRule="auto"/>
        <w:ind w:firstLine="640"/>
        <w:jc w:val="left"/>
        <w:rPr>
          <w:rFonts w:ascii="宋体" w:hAnsi="宋体" w:cs="宋体"/>
          <w:sz w:val="24"/>
          <w:szCs w:val="24"/>
        </w:rPr>
      </w:pPr>
      <w:r>
        <w:rPr>
          <w:rFonts w:hint="eastAsia" w:ascii="宋体" w:hAnsi="宋体" w:cs="宋体"/>
          <w:sz w:val="24"/>
          <w:szCs w:val="24"/>
        </w:rPr>
        <w:t>4.3投标人对同一项目多个标段进行投标的，应分别下载所投标段的招标文件，按标段制作电子投标文件，并按招标文件要求在相应位置加盖投标人电子印章和法人电子印章。</w:t>
      </w:r>
    </w:p>
    <w:p>
      <w:pPr>
        <w:shd w:val="clear" w:color="auto" w:fill="FFFFFF"/>
        <w:wordWrap/>
        <w:spacing w:line="360" w:lineRule="auto"/>
        <w:ind w:left="105" w:firstLine="480"/>
        <w:jc w:val="left"/>
        <w:rPr>
          <w:rFonts w:ascii="宋体" w:hAnsi="宋体" w:cs="宋体"/>
          <w:sz w:val="24"/>
          <w:szCs w:val="24"/>
        </w:rPr>
      </w:pPr>
      <w:r>
        <w:rPr>
          <w:rFonts w:hint="eastAsia" w:ascii="宋体" w:hAnsi="宋体" w:cs="宋体"/>
          <w:sz w:val="24"/>
          <w:szCs w:val="24"/>
        </w:rPr>
        <w:t>一个标段对应生成一个文件夹（xxxx项目xx标段）, 其中包含2个文件和1个文件夹。后缀名为“.file”的文件用于电子投标使用。</w:t>
      </w:r>
    </w:p>
    <w:p>
      <w:pPr>
        <w:shd w:val="clear" w:color="auto" w:fill="FFFFFF"/>
        <w:wordWrap/>
        <w:spacing w:line="360" w:lineRule="auto"/>
        <w:ind w:firstLine="643"/>
        <w:jc w:val="left"/>
        <w:rPr>
          <w:rFonts w:ascii="宋体" w:hAnsi="宋体" w:cs="宋体"/>
          <w:sz w:val="24"/>
          <w:szCs w:val="24"/>
        </w:rPr>
      </w:pPr>
      <w:r>
        <w:rPr>
          <w:rFonts w:hint="eastAsia" w:ascii="宋体" w:hAnsi="宋体" w:cs="宋体"/>
          <w:b/>
          <w:bCs/>
          <w:sz w:val="24"/>
          <w:szCs w:val="24"/>
        </w:rPr>
        <w:t>5.加密电子投标文件的提交</w:t>
      </w:r>
    </w:p>
    <w:p>
      <w:pPr>
        <w:shd w:val="clear" w:color="auto" w:fill="FFFFFF"/>
        <w:wordWrap/>
        <w:spacing w:line="360" w:lineRule="auto"/>
        <w:ind w:firstLine="634"/>
        <w:jc w:val="left"/>
        <w:rPr>
          <w:rFonts w:ascii="宋体" w:hAnsi="宋体" w:cs="宋体"/>
          <w:sz w:val="24"/>
          <w:szCs w:val="24"/>
        </w:rPr>
      </w:pPr>
      <w:r>
        <w:rPr>
          <w:rFonts w:hint="eastAsia" w:ascii="宋体" w:hAnsi="宋体" w:cs="宋体"/>
          <w:sz w:val="24"/>
          <w:szCs w:val="24"/>
        </w:rPr>
        <w:t>5.1加密电子投标文件应在招标文件规定的投标截止时间（开标时间）之前成功提交至《全国公共资源交易平台(河南省</w:t>
      </w:r>
      <w:r>
        <w:rPr>
          <w:rFonts w:ascii="Segoe UI Emoji" w:hAnsi="Segoe UI Emoji" w:cs="Segoe UI Emoji"/>
          <w:sz w:val="24"/>
          <w:szCs w:val="24"/>
        </w:rPr>
        <w:t>▪</w:t>
      </w:r>
      <w:r>
        <w:rPr>
          <w:rFonts w:hint="eastAsia" w:ascii="宋体" w:hAnsi="宋体" w:cs="宋体"/>
          <w:sz w:val="24"/>
          <w:szCs w:val="24"/>
        </w:rPr>
        <w:t>平顶山市)》公共资源交易系统（http://221.176.192.166:8080/ggzy/）。</w:t>
      </w:r>
    </w:p>
    <w:p>
      <w:pPr>
        <w:shd w:val="clear" w:color="auto" w:fill="FFFFFF"/>
        <w:wordWrap/>
        <w:spacing w:line="360" w:lineRule="auto"/>
        <w:ind w:firstLine="640"/>
        <w:jc w:val="left"/>
        <w:rPr>
          <w:rFonts w:ascii="宋体" w:hAnsi="宋体" w:cs="宋体"/>
          <w:sz w:val="24"/>
          <w:szCs w:val="24"/>
        </w:rPr>
      </w:pPr>
      <w:r>
        <w:rPr>
          <w:rFonts w:hint="eastAsia" w:ascii="宋体" w:hAnsi="宋体" w:cs="宋体"/>
          <w:sz w:val="24"/>
          <w:szCs w:val="24"/>
        </w:rPr>
        <w:t>投标人应充分考虑并预留技术处理和上传数据所需时间。</w:t>
      </w:r>
    </w:p>
    <w:p>
      <w:pPr>
        <w:rPr>
          <w:rFonts w:hint="eastAsia" w:eastAsia="宋体"/>
          <w:lang w:val="en-US" w:eastAsia="zh-CN"/>
        </w:rPr>
      </w:pPr>
      <w:r>
        <w:rPr>
          <w:rFonts w:hint="eastAsia" w:ascii="宋体" w:hAnsi="宋体" w:cs="宋体"/>
          <w:sz w:val="24"/>
          <w:szCs w:val="24"/>
        </w:rPr>
        <w:t>5.2 投标人对同一项目多个标段进行投标的，加密电子投标文件应按标段分别提</w:t>
      </w:r>
      <w:r>
        <w:rPr>
          <w:rFonts w:hint="eastAsia" w:ascii="宋体" w:hAnsi="宋体" w:cs="宋体"/>
          <w:sz w:val="24"/>
          <w:szCs w:val="24"/>
          <w:lang w:val="en-US" w:eastAsia="zh-CN"/>
        </w:rPr>
        <w:t>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FontAwesom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B6EF8"/>
    <w:rsid w:val="0C406A55"/>
    <w:rsid w:val="0DE56F55"/>
    <w:rsid w:val="12990151"/>
    <w:rsid w:val="2D6C0B87"/>
    <w:rsid w:val="31814CB0"/>
    <w:rsid w:val="5BC846FE"/>
    <w:rsid w:val="5CE139F3"/>
    <w:rsid w:val="68AB6EF8"/>
    <w:rsid w:val="6BDC5B43"/>
    <w:rsid w:val="78F86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ordWrap w:val="0"/>
      <w:jc w:val="both"/>
    </w:pPr>
    <w:rPr>
      <w:rFonts w:ascii="Calibri" w:hAnsi="Calibri" w:eastAsia="宋体" w:cs="Times New Roman"/>
      <w:sz w:val="21"/>
      <w:lang w:val="en-US" w:eastAsia="zh-CN" w:bidi="ar-SA"/>
    </w:rPr>
  </w:style>
  <w:style w:type="paragraph" w:styleId="4">
    <w:name w:val="heading 1"/>
    <w:basedOn w:val="1"/>
    <w:next w:val="1"/>
    <w:link w:val="11"/>
    <w:qFormat/>
    <w:uiPriority w:val="0"/>
    <w:pPr>
      <w:keepNext/>
      <w:keepLines/>
      <w:spacing w:before="200" w:beforeLines="0" w:beforeAutospacing="0" w:after="120" w:afterLines="0" w:afterAutospacing="0" w:line="360" w:lineRule="auto"/>
      <w:jc w:val="center"/>
      <w:outlineLvl w:val="0"/>
    </w:pPr>
    <w:rPr>
      <w:rFonts w:ascii="Times New Roman" w:hAnsi="Times New Roman" w:eastAsia="宋体" w:cs="Times New Roman"/>
      <w:b/>
      <w:kern w:val="44"/>
      <w:sz w:val="32"/>
      <w:szCs w:val="21"/>
    </w:rPr>
  </w:style>
  <w:style w:type="paragraph" w:styleId="5">
    <w:name w:val="heading 2"/>
    <w:basedOn w:val="1"/>
    <w:next w:val="1"/>
    <w:semiHidden/>
    <w:unhideWhenUsed/>
    <w:qFormat/>
    <w:uiPriority w:val="0"/>
    <w:pPr>
      <w:keepNext/>
      <w:keepLines/>
      <w:widowControl w:val="0"/>
      <w:suppressLineNumbers w:val="0"/>
      <w:spacing w:before="120" w:beforeAutospacing="0" w:after="120" w:afterAutospacing="0" w:line="360" w:lineRule="auto"/>
      <w:ind w:left="0" w:right="0"/>
      <w:jc w:val="center"/>
      <w:outlineLvl w:val="1"/>
    </w:pPr>
    <w:rPr>
      <w:rFonts w:ascii="Arial" w:hAnsi="Arial" w:eastAsia="宋体" w:cs="Times New Roman"/>
      <w:b/>
      <w:sz w:val="30"/>
      <w:szCs w:val="32"/>
      <w:lang w:bidi="ar"/>
    </w:rPr>
  </w:style>
  <w:style w:type="paragraph" w:styleId="6">
    <w:name w:val="heading 3"/>
    <w:basedOn w:val="1"/>
    <w:next w:val="1"/>
    <w:semiHidden/>
    <w:unhideWhenUsed/>
    <w:qFormat/>
    <w:uiPriority w:val="0"/>
    <w:pPr>
      <w:keepNext/>
      <w:spacing w:before="120" w:beforeLines="0" w:after="120" w:afterLines="0" w:line="360" w:lineRule="auto"/>
      <w:jc w:val="center"/>
      <w:outlineLvl w:val="2"/>
    </w:pPr>
    <w:rPr>
      <w:rFonts w:ascii="Times New Roman" w:hAnsi="Times New Roman" w:eastAsia="宋体" w:cs="Times New Roman"/>
      <w:b/>
      <w:sz w:val="28"/>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qFormat/>
    <w:uiPriority w:val="0"/>
    <w:rPr>
      <w:rFonts w:eastAsia="楷体_GB2312"/>
      <w:sz w:val="28"/>
    </w:rPr>
  </w:style>
  <w:style w:type="character" w:styleId="9">
    <w:name w:val="FollowedHyperlink"/>
    <w:basedOn w:val="8"/>
    <w:uiPriority w:val="0"/>
    <w:rPr>
      <w:color w:val="000000"/>
      <w:sz w:val="21"/>
      <w:szCs w:val="21"/>
      <w:u w:val="none"/>
    </w:rPr>
  </w:style>
  <w:style w:type="character" w:styleId="10">
    <w:name w:val="Hyperlink"/>
    <w:basedOn w:val="8"/>
    <w:uiPriority w:val="0"/>
    <w:rPr>
      <w:color w:val="000000"/>
      <w:sz w:val="21"/>
      <w:szCs w:val="21"/>
      <w:u w:val="none"/>
    </w:rPr>
  </w:style>
  <w:style w:type="character" w:customStyle="1" w:styleId="11">
    <w:name w:val="标题 1 Char"/>
    <w:link w:val="4"/>
    <w:qFormat/>
    <w:uiPriority w:val="0"/>
    <w:rPr>
      <w:rFonts w:ascii="Times New Roman" w:hAnsi="Times New Roman" w:eastAsia="宋体" w:cs="Times New Roman"/>
      <w:b/>
      <w:kern w:val="44"/>
      <w:sz w:val="32"/>
      <w:szCs w:val="21"/>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menutitle"/>
    <w:basedOn w:val="8"/>
    <w:uiPriority w:val="0"/>
    <w:rPr>
      <w:color w:val="333333"/>
      <w:sz w:val="24"/>
      <w:szCs w:val="24"/>
      <w:bdr w:val="none" w:color="auto" w:sz="0" w:space="0"/>
    </w:rPr>
  </w:style>
  <w:style w:type="character" w:customStyle="1" w:styleId="14">
    <w:name w:val="menutitle1"/>
    <w:basedOn w:val="8"/>
    <w:uiPriority w:val="0"/>
    <w:rPr>
      <w:color w:val="333333"/>
      <w:sz w:val="24"/>
      <w:szCs w:val="24"/>
      <w:bdr w:val="none" w:color="auto" w:sz="0" w:space="0"/>
    </w:rPr>
  </w:style>
  <w:style w:type="character" w:customStyle="1" w:styleId="15">
    <w:name w:val="close"/>
    <w:basedOn w:val="8"/>
    <w:uiPriority w:val="0"/>
  </w:style>
  <w:style w:type="character" w:customStyle="1" w:styleId="16">
    <w:name w:val="l_1"/>
    <w:basedOn w:val="8"/>
    <w:uiPriority w:val="0"/>
  </w:style>
  <w:style w:type="character" w:customStyle="1" w:styleId="17">
    <w:name w:val="l_11"/>
    <w:basedOn w:val="8"/>
    <w:uiPriority w:val="0"/>
  </w:style>
  <w:style w:type="character" w:customStyle="1" w:styleId="18">
    <w:name w:val="l_0"/>
    <w:basedOn w:val="8"/>
    <w:uiPriority w:val="0"/>
  </w:style>
  <w:style w:type="character" w:customStyle="1" w:styleId="19">
    <w:name w:val="icon_xzry"/>
    <w:basedOn w:val="8"/>
    <w:uiPriority w:val="0"/>
    <w:rPr>
      <w:bdr w:val="none" w:color="auto" w:sz="0" w:space="0"/>
    </w:rPr>
  </w:style>
  <w:style w:type="character" w:customStyle="1" w:styleId="20">
    <w:name w:val="swapimg"/>
    <w:basedOn w:val="8"/>
    <w:uiPriority w:val="0"/>
  </w:style>
  <w:style w:type="character" w:customStyle="1" w:styleId="21">
    <w:name w:val="swapimg1"/>
    <w:basedOn w:val="8"/>
    <w:uiPriority w:val="0"/>
  </w:style>
  <w:style w:type="character" w:customStyle="1" w:styleId="22">
    <w:name w:val="l_15"/>
    <w:basedOn w:val="8"/>
    <w:uiPriority w:val="0"/>
  </w:style>
  <w:style w:type="character" w:customStyle="1" w:styleId="23">
    <w:name w:val="focus3"/>
    <w:basedOn w:val="8"/>
    <w:uiPriority w:val="0"/>
    <w:rPr>
      <w:b/>
      <w:color w:val="000000"/>
    </w:rPr>
  </w:style>
  <w:style w:type="character" w:customStyle="1" w:styleId="24">
    <w:name w:val="color_cdyy"/>
    <w:basedOn w:val="8"/>
    <w:uiPriority w:val="0"/>
    <w:rPr>
      <w:color w:val="FFFFFF"/>
      <w:bdr w:val="single" w:color="FFFFFF" w:sz="6" w:space="0"/>
    </w:rPr>
  </w:style>
  <w:style w:type="character" w:customStyle="1" w:styleId="25">
    <w:name w:val="l_6"/>
    <w:basedOn w:val="8"/>
    <w:uiPriority w:val="0"/>
  </w:style>
  <w:style w:type="character" w:customStyle="1" w:styleId="26">
    <w:name w:val="l_61"/>
    <w:basedOn w:val="8"/>
    <w:uiPriority w:val="0"/>
  </w:style>
  <w:style w:type="character" w:customStyle="1" w:styleId="27">
    <w:name w:val="searchopen"/>
    <w:basedOn w:val="8"/>
    <w:uiPriority w:val="0"/>
  </w:style>
  <w:style w:type="character" w:customStyle="1" w:styleId="28">
    <w:name w:val="icon_dljg"/>
    <w:basedOn w:val="8"/>
    <w:uiPriority w:val="0"/>
    <w:rPr>
      <w:bdr w:val="none" w:color="auto" w:sz="0" w:space="0"/>
    </w:rPr>
  </w:style>
  <w:style w:type="character" w:customStyle="1" w:styleId="29">
    <w:name w:val="icon_cxktbr"/>
    <w:basedOn w:val="8"/>
    <w:uiPriority w:val="0"/>
    <w:rPr>
      <w:bdr w:val="none" w:color="auto" w:sz="0" w:space="0"/>
    </w:rPr>
  </w:style>
  <w:style w:type="character" w:customStyle="1" w:styleId="30">
    <w:name w:val="icon_cxkcyry"/>
    <w:basedOn w:val="8"/>
    <w:uiPriority w:val="0"/>
    <w:rPr>
      <w:bdr w:val="none" w:color="auto" w:sz="0" w:space="0"/>
    </w:rPr>
  </w:style>
  <w:style w:type="character" w:customStyle="1" w:styleId="31">
    <w:name w:val="l_9"/>
    <w:basedOn w:val="8"/>
    <w:uiPriority w:val="0"/>
  </w:style>
  <w:style w:type="character" w:customStyle="1" w:styleId="32">
    <w:name w:val="l_91"/>
    <w:basedOn w:val="8"/>
    <w:uiPriority w:val="0"/>
  </w:style>
  <w:style w:type="character" w:customStyle="1" w:styleId="33">
    <w:name w:val="searchclose"/>
    <w:basedOn w:val="8"/>
    <w:uiPriority w:val="0"/>
  </w:style>
  <w:style w:type="character" w:customStyle="1" w:styleId="34">
    <w:name w:val="l_13"/>
    <w:basedOn w:val="8"/>
    <w:uiPriority w:val="0"/>
  </w:style>
  <w:style w:type="character" w:customStyle="1" w:styleId="35">
    <w:name w:val="l_131"/>
    <w:basedOn w:val="8"/>
    <w:uiPriority w:val="0"/>
  </w:style>
  <w:style w:type="character" w:customStyle="1" w:styleId="36">
    <w:name w:val="l_4"/>
    <w:basedOn w:val="8"/>
    <w:uiPriority w:val="0"/>
  </w:style>
  <w:style w:type="character" w:customStyle="1" w:styleId="37">
    <w:name w:val="l_41"/>
    <w:basedOn w:val="8"/>
    <w:uiPriority w:val="0"/>
  </w:style>
  <w:style w:type="character" w:customStyle="1" w:styleId="38">
    <w:name w:val="l_3"/>
    <w:basedOn w:val="8"/>
    <w:uiPriority w:val="0"/>
  </w:style>
  <w:style w:type="character" w:customStyle="1" w:styleId="39">
    <w:name w:val="l_31"/>
    <w:basedOn w:val="8"/>
    <w:uiPriority w:val="0"/>
  </w:style>
  <w:style w:type="character" w:customStyle="1" w:styleId="40">
    <w:name w:val="icon_gzkj"/>
    <w:basedOn w:val="8"/>
    <w:uiPriority w:val="0"/>
    <w:rPr>
      <w:bdr w:val="none" w:color="auto" w:sz="0" w:space="0"/>
    </w:rPr>
  </w:style>
  <w:style w:type="character" w:customStyle="1" w:styleId="41">
    <w:name w:val="icon_lzrz"/>
    <w:basedOn w:val="8"/>
    <w:uiPriority w:val="0"/>
    <w:rPr>
      <w:bdr w:val="none" w:color="auto" w:sz="0" w:space="0"/>
    </w:rPr>
  </w:style>
  <w:style w:type="character" w:customStyle="1" w:styleId="42">
    <w:name w:val="icon_xglc"/>
    <w:basedOn w:val="8"/>
    <w:uiPriority w:val="0"/>
    <w:rPr>
      <w:bdr w:val="none" w:color="auto" w:sz="0" w:space="0"/>
    </w:rPr>
  </w:style>
  <w:style w:type="character" w:customStyle="1" w:styleId="43">
    <w:name w:val="m-text"/>
    <w:basedOn w:val="8"/>
    <w:uiPriority w:val="0"/>
  </w:style>
  <w:style w:type="character" w:customStyle="1" w:styleId="44">
    <w:name w:val="l_7"/>
    <w:basedOn w:val="8"/>
    <w:uiPriority w:val="0"/>
  </w:style>
  <w:style w:type="character" w:customStyle="1" w:styleId="45">
    <w:name w:val="l_71"/>
    <w:basedOn w:val="8"/>
    <w:uiPriority w:val="0"/>
  </w:style>
  <w:style w:type="character" w:customStyle="1" w:styleId="46">
    <w:name w:val="l_2"/>
    <w:basedOn w:val="8"/>
    <w:uiPriority w:val="0"/>
  </w:style>
  <w:style w:type="character" w:customStyle="1" w:styleId="47">
    <w:name w:val="l_21"/>
    <w:basedOn w:val="8"/>
    <w:uiPriority w:val="0"/>
  </w:style>
  <w:style w:type="character" w:customStyle="1" w:styleId="48">
    <w:name w:val="l_5"/>
    <w:basedOn w:val="8"/>
    <w:uiPriority w:val="0"/>
  </w:style>
  <w:style w:type="character" w:customStyle="1" w:styleId="49">
    <w:name w:val="l_51"/>
    <w:basedOn w:val="8"/>
    <w:uiPriority w:val="0"/>
  </w:style>
  <w:style w:type="character" w:customStyle="1" w:styleId="50">
    <w:name w:val="l_8"/>
    <w:basedOn w:val="8"/>
    <w:uiPriority w:val="0"/>
  </w:style>
  <w:style w:type="character" w:customStyle="1" w:styleId="51">
    <w:name w:val="l_81"/>
    <w:basedOn w:val="8"/>
    <w:uiPriority w:val="0"/>
  </w:style>
  <w:style w:type="character" w:customStyle="1" w:styleId="52">
    <w:name w:val="l_10"/>
    <w:basedOn w:val="8"/>
    <w:uiPriority w:val="0"/>
  </w:style>
  <w:style w:type="character" w:customStyle="1" w:styleId="53">
    <w:name w:val="l_101"/>
    <w:basedOn w:val="8"/>
    <w:uiPriority w:val="0"/>
  </w:style>
  <w:style w:type="character" w:customStyle="1" w:styleId="54">
    <w:name w:val="l_111"/>
    <w:basedOn w:val="8"/>
    <w:uiPriority w:val="0"/>
  </w:style>
  <w:style w:type="character" w:customStyle="1" w:styleId="55">
    <w:name w:val="l_112"/>
    <w:basedOn w:val="8"/>
    <w:uiPriority w:val="0"/>
  </w:style>
  <w:style w:type="character" w:customStyle="1" w:styleId="56">
    <w:name w:val="l_14"/>
    <w:basedOn w:val="8"/>
    <w:uiPriority w:val="0"/>
  </w:style>
  <w:style w:type="character" w:customStyle="1" w:styleId="57">
    <w:name w:val="l_141"/>
    <w:basedOn w:val="8"/>
    <w:uiPriority w:val="0"/>
  </w:style>
  <w:style w:type="character" w:customStyle="1" w:styleId="58">
    <w:name w:val="l_12"/>
    <w:basedOn w:val="8"/>
    <w:uiPriority w:val="0"/>
  </w:style>
  <w:style w:type="character" w:customStyle="1" w:styleId="59">
    <w:name w:val="l_121"/>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2020-05-22T09:25:00Z</dcterms:created>
  <dc:creator>明月</dc:creator>
  <cp:lastModifiedBy>明月</cp:lastModifiedBy>
  <dcterms:modified xsi:type="dcterms:W3CDTF">2020-05-25T07:42:03Z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