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63" w:rsidRDefault="001D3014">
      <w:pPr>
        <w:jc w:val="center"/>
        <w:rPr>
          <w:rStyle w:val="NormalCharacter"/>
          <w:rFonts w:ascii="宋体" w:hAnsi="宋体"/>
          <w:b/>
          <w:sz w:val="44"/>
          <w:szCs w:val="44"/>
        </w:rPr>
      </w:pPr>
      <w:r>
        <w:rPr>
          <w:rStyle w:val="NormalCharacter"/>
          <w:rFonts w:ascii="宋体" w:hAnsi="宋体"/>
          <w:b/>
          <w:sz w:val="44"/>
          <w:szCs w:val="44"/>
        </w:rPr>
        <w:t>关于优化投标保证金退还程序的办法</w:t>
      </w:r>
    </w:p>
    <w:p w:rsidR="00EE5363" w:rsidRDefault="001D3014">
      <w:pPr>
        <w:jc w:val="center"/>
        <w:rPr>
          <w:rStyle w:val="NormalCharacter"/>
          <w:rFonts w:ascii="宋体" w:hAnsi="宋体" w:cs="宋体"/>
          <w:bCs/>
          <w:sz w:val="32"/>
          <w:szCs w:val="32"/>
        </w:rPr>
      </w:pPr>
      <w:r>
        <w:rPr>
          <w:rStyle w:val="NormalCharacter"/>
          <w:rFonts w:ascii="宋体" w:hAnsi="宋体" w:cs="宋体"/>
          <w:bCs/>
          <w:sz w:val="32"/>
          <w:szCs w:val="32"/>
        </w:rPr>
        <w:t>（征求意见稿）</w:t>
      </w:r>
    </w:p>
    <w:p w:rsidR="00EE5363" w:rsidRDefault="00EE5363">
      <w:pPr>
        <w:rPr>
          <w:rStyle w:val="NormalCharacter"/>
          <w:rFonts w:ascii="仿宋" w:eastAsia="仿宋" w:hAnsi="仿宋" w:cs="宋体"/>
          <w:b/>
          <w:bCs/>
          <w:sz w:val="32"/>
          <w:szCs w:val="32"/>
        </w:rPr>
      </w:pPr>
    </w:p>
    <w:p w:rsidR="00EE5363" w:rsidRDefault="001D3014">
      <w:pPr>
        <w:rPr>
          <w:rStyle w:val="NormalCharacter"/>
          <w:rFonts w:ascii="楷体" w:eastAsia="楷体" w:hAnsi="楷体" w:cs="宋体"/>
          <w:b/>
          <w:bCs/>
          <w:sz w:val="32"/>
          <w:szCs w:val="32"/>
        </w:rPr>
      </w:pPr>
      <w:r>
        <w:rPr>
          <w:rStyle w:val="NormalCharacter"/>
          <w:rFonts w:ascii="楷体" w:eastAsia="楷体" w:hAnsi="楷体" w:cs="宋体"/>
          <w:b/>
          <w:bCs/>
          <w:sz w:val="32"/>
          <w:szCs w:val="32"/>
        </w:rPr>
        <w:t>各投标人、招标人、代理机构：</w:t>
      </w:r>
    </w:p>
    <w:p w:rsidR="00EE5363" w:rsidRDefault="001D3014">
      <w:pPr>
        <w:ind w:firstLineChars="200" w:firstLine="640"/>
        <w:rPr>
          <w:rStyle w:val="NormalCharacter"/>
          <w:rFonts w:ascii="仿宋" w:eastAsia="仿宋" w:hAnsi="仿宋" w:cs="宋体"/>
          <w:bCs/>
          <w:sz w:val="32"/>
          <w:szCs w:val="32"/>
        </w:rPr>
      </w:pPr>
      <w:r>
        <w:rPr>
          <w:rStyle w:val="NormalCharacter"/>
          <w:rFonts w:ascii="仿宋" w:eastAsia="仿宋" w:hAnsi="仿宋" w:cs="宋体"/>
          <w:bCs/>
          <w:sz w:val="32"/>
          <w:szCs w:val="32"/>
        </w:rPr>
        <w:t>为进一步优化营商环境，根据《河南省人民政府关于印发河南省省级公共资源交易监督管理办法（试行）的通知》（豫政〔</w:t>
      </w:r>
      <w:r>
        <w:rPr>
          <w:rStyle w:val="NormalCharacter"/>
          <w:rFonts w:ascii="仿宋" w:eastAsia="仿宋" w:hAnsi="仿宋" w:cs="宋体"/>
          <w:bCs/>
          <w:sz w:val="32"/>
          <w:szCs w:val="32"/>
        </w:rPr>
        <w:t>2015</w:t>
      </w:r>
      <w:r>
        <w:rPr>
          <w:rStyle w:val="NormalCharacter"/>
          <w:rFonts w:ascii="仿宋" w:eastAsia="仿宋" w:hAnsi="仿宋" w:cs="宋体"/>
          <w:bCs/>
          <w:sz w:val="32"/>
          <w:szCs w:val="32"/>
        </w:rPr>
        <w:t>〕</w:t>
      </w:r>
      <w:r>
        <w:rPr>
          <w:rStyle w:val="NormalCharacter"/>
          <w:rFonts w:ascii="仿宋" w:eastAsia="仿宋" w:hAnsi="仿宋" w:cs="宋体"/>
          <w:bCs/>
          <w:sz w:val="32"/>
          <w:szCs w:val="32"/>
        </w:rPr>
        <w:t>85</w:t>
      </w:r>
      <w:r>
        <w:rPr>
          <w:rStyle w:val="NormalCharacter"/>
          <w:rFonts w:ascii="仿宋" w:eastAsia="仿宋" w:hAnsi="仿宋" w:cs="宋体"/>
          <w:bCs/>
          <w:sz w:val="32"/>
          <w:szCs w:val="32"/>
        </w:rPr>
        <w:t>号）精神、《河南省发展和改革委员会关于印发河南省公共资源交易平台运行服务规则的通知》（豫发改公管〔</w:t>
      </w:r>
      <w:r>
        <w:rPr>
          <w:rStyle w:val="NormalCharacter"/>
          <w:rFonts w:ascii="仿宋" w:eastAsia="仿宋" w:hAnsi="仿宋" w:cs="宋体"/>
          <w:bCs/>
          <w:sz w:val="32"/>
          <w:szCs w:val="32"/>
        </w:rPr>
        <w:t>2021</w:t>
      </w:r>
      <w:r>
        <w:rPr>
          <w:rStyle w:val="NormalCharacter"/>
          <w:rFonts w:ascii="仿宋" w:eastAsia="仿宋" w:hAnsi="仿宋" w:cs="宋体"/>
          <w:bCs/>
          <w:sz w:val="32"/>
          <w:szCs w:val="32"/>
        </w:rPr>
        <w:t>〕</w:t>
      </w:r>
      <w:r>
        <w:rPr>
          <w:rStyle w:val="NormalCharacter"/>
          <w:rFonts w:ascii="仿宋" w:eastAsia="仿宋" w:hAnsi="仿宋" w:cs="宋体"/>
          <w:bCs/>
          <w:sz w:val="32"/>
          <w:szCs w:val="32"/>
        </w:rPr>
        <w:t xml:space="preserve">783 </w:t>
      </w:r>
      <w:r>
        <w:rPr>
          <w:rStyle w:val="NormalCharacter"/>
          <w:rFonts w:ascii="仿宋" w:eastAsia="仿宋" w:hAnsi="仿宋" w:cs="宋体"/>
          <w:bCs/>
          <w:sz w:val="32"/>
          <w:szCs w:val="32"/>
        </w:rPr>
        <w:t>号）的有关要求，投标人应根据招标文件规定提交投标保证金，市公共资源交易中心按照有关规定代收代退投标保证金。</w:t>
      </w:r>
    </w:p>
    <w:p w:rsidR="00EE5363" w:rsidRDefault="001D3014">
      <w:pPr>
        <w:ind w:firstLineChars="200" w:firstLine="640"/>
        <w:rPr>
          <w:rStyle w:val="NormalCharacter"/>
          <w:rFonts w:ascii="仿宋" w:eastAsia="仿宋" w:hAnsi="仿宋" w:cs="宋体"/>
          <w:bCs/>
          <w:sz w:val="32"/>
          <w:szCs w:val="32"/>
        </w:rPr>
      </w:pPr>
      <w:r>
        <w:rPr>
          <w:rStyle w:val="NormalCharacter"/>
          <w:rFonts w:ascii="仿宋" w:eastAsia="仿宋" w:hAnsi="仿宋" w:cs="宋体"/>
          <w:bCs/>
          <w:sz w:val="32"/>
          <w:szCs w:val="32"/>
        </w:rPr>
        <w:t>经平顶山市公共资源交易中心管理委员会办公室审核同意，市公共资源交易中心对投标保证金退还程序作出相应调整，在项目受理环节随附件上传</w:t>
      </w:r>
      <w:r>
        <w:rPr>
          <w:rStyle w:val="NormalCharacter"/>
          <w:rFonts w:ascii="仿宋" w:eastAsia="仿宋" w:hAnsi="仿宋" w:cs="宋体"/>
          <w:bCs/>
          <w:sz w:val="32"/>
          <w:szCs w:val="32"/>
        </w:rPr>
        <w:t>“</w:t>
      </w:r>
      <w:r>
        <w:rPr>
          <w:rStyle w:val="NormalCharacter"/>
          <w:rFonts w:ascii="仿宋" w:eastAsia="仿宋" w:hAnsi="仿宋" w:cs="宋体"/>
          <w:bCs/>
          <w:sz w:val="32"/>
          <w:szCs w:val="32"/>
        </w:rPr>
        <w:t>保证金代收代退委托书</w:t>
      </w:r>
      <w:r>
        <w:rPr>
          <w:rStyle w:val="NormalCharacter"/>
          <w:rFonts w:ascii="仿宋" w:eastAsia="仿宋" w:hAnsi="仿宋" w:cs="宋体"/>
          <w:bCs/>
          <w:sz w:val="32"/>
          <w:szCs w:val="32"/>
        </w:rPr>
        <w:t>”</w:t>
      </w:r>
      <w:r>
        <w:rPr>
          <w:rStyle w:val="NormalCharacter"/>
          <w:rFonts w:ascii="仿宋" w:eastAsia="仿宋" w:hAnsi="仿宋" w:cs="宋体"/>
          <w:bCs/>
          <w:sz w:val="32"/>
          <w:szCs w:val="32"/>
        </w:rPr>
        <w:t>，现就</w:t>
      </w:r>
      <w:r>
        <w:rPr>
          <w:rStyle w:val="NormalCharacter"/>
          <w:rFonts w:ascii="仿宋" w:eastAsia="仿宋" w:hAnsi="仿宋" w:cs="宋体"/>
          <w:bCs/>
          <w:sz w:val="32"/>
          <w:szCs w:val="32"/>
        </w:rPr>
        <w:t>“</w:t>
      </w:r>
      <w:r>
        <w:rPr>
          <w:rStyle w:val="NormalCharacter"/>
          <w:rFonts w:ascii="仿宋" w:eastAsia="仿宋" w:hAnsi="仿宋" w:cs="宋体"/>
          <w:bCs/>
          <w:sz w:val="32"/>
          <w:szCs w:val="32"/>
        </w:rPr>
        <w:t>保证金代收代退委托书</w:t>
      </w:r>
      <w:r>
        <w:rPr>
          <w:rStyle w:val="NormalCharacter"/>
          <w:rFonts w:ascii="仿宋" w:eastAsia="仿宋" w:hAnsi="仿宋" w:cs="宋体"/>
          <w:bCs/>
          <w:sz w:val="32"/>
          <w:szCs w:val="32"/>
        </w:rPr>
        <w:t>”</w:t>
      </w:r>
      <w:r>
        <w:rPr>
          <w:rStyle w:val="NormalCharacter"/>
          <w:rFonts w:ascii="仿宋" w:eastAsia="仿宋" w:hAnsi="仿宋" w:cs="宋体"/>
          <w:bCs/>
          <w:sz w:val="32"/>
          <w:szCs w:val="32"/>
        </w:rPr>
        <w:t>内容征求意见，意见征求期限为自征求意见稿发布之日起</w:t>
      </w:r>
      <w:r>
        <w:rPr>
          <w:rStyle w:val="NormalCharacter"/>
          <w:rFonts w:ascii="仿宋" w:eastAsia="仿宋" w:hAnsi="仿宋" w:cs="宋体"/>
          <w:bCs/>
          <w:sz w:val="32"/>
          <w:szCs w:val="32"/>
        </w:rPr>
        <w:t>3</w:t>
      </w:r>
      <w:r>
        <w:rPr>
          <w:rStyle w:val="NormalCharacter"/>
          <w:rFonts w:ascii="仿宋" w:eastAsia="仿宋" w:hAnsi="仿宋" w:cs="宋体"/>
          <w:bCs/>
          <w:sz w:val="32"/>
          <w:szCs w:val="32"/>
        </w:rPr>
        <w:t>个工作日内，如有修改意见请联系中心业务受理科，电话</w:t>
      </w:r>
      <w:r>
        <w:rPr>
          <w:rStyle w:val="NormalCharacter"/>
          <w:rFonts w:ascii="仿宋" w:eastAsia="仿宋" w:hAnsi="仿宋" w:cs="宋体"/>
          <w:bCs/>
          <w:sz w:val="32"/>
          <w:szCs w:val="32"/>
        </w:rPr>
        <w:t>0375-2693968</w:t>
      </w:r>
      <w:r>
        <w:rPr>
          <w:rStyle w:val="NormalCharacter"/>
          <w:rFonts w:ascii="仿宋" w:eastAsia="仿宋" w:hAnsi="仿宋" w:cs="宋体"/>
          <w:bCs/>
          <w:sz w:val="32"/>
          <w:szCs w:val="32"/>
        </w:rPr>
        <w:t>。</w:t>
      </w:r>
    </w:p>
    <w:p w:rsidR="00EE5363" w:rsidRDefault="00EE5363">
      <w:pPr>
        <w:ind w:firstLineChars="200" w:firstLine="640"/>
        <w:rPr>
          <w:rStyle w:val="NormalCharacter"/>
          <w:rFonts w:ascii="仿宋" w:eastAsia="仿宋" w:hAnsi="仿宋" w:cs="宋体"/>
          <w:bCs/>
          <w:sz w:val="32"/>
          <w:szCs w:val="32"/>
        </w:rPr>
      </w:pPr>
    </w:p>
    <w:p w:rsidR="00EE5363" w:rsidRDefault="00EE5363">
      <w:pPr>
        <w:ind w:firstLineChars="200" w:firstLine="640"/>
        <w:rPr>
          <w:rStyle w:val="NormalCharacter"/>
          <w:rFonts w:ascii="仿宋" w:eastAsia="仿宋" w:hAnsi="仿宋" w:cs="宋体"/>
          <w:bCs/>
          <w:sz w:val="32"/>
          <w:szCs w:val="32"/>
        </w:rPr>
      </w:pPr>
    </w:p>
    <w:p w:rsidR="00EE5363" w:rsidRDefault="001D3014">
      <w:pPr>
        <w:ind w:firstLineChars="200" w:firstLine="640"/>
        <w:jc w:val="right"/>
        <w:rPr>
          <w:rStyle w:val="NormalCharacter"/>
          <w:rFonts w:ascii="仿宋" w:eastAsia="仿宋" w:hAnsi="仿宋" w:cs="宋体"/>
          <w:bCs/>
          <w:sz w:val="32"/>
          <w:szCs w:val="32"/>
        </w:rPr>
      </w:pPr>
      <w:r>
        <w:rPr>
          <w:rStyle w:val="NormalCharacter"/>
          <w:rFonts w:ascii="仿宋" w:eastAsia="仿宋" w:hAnsi="仿宋" w:cs="宋体"/>
          <w:bCs/>
          <w:sz w:val="32"/>
          <w:szCs w:val="32"/>
        </w:rPr>
        <w:t>平顶山市公共资源交易中心</w:t>
      </w:r>
    </w:p>
    <w:p w:rsidR="00EE5363" w:rsidRDefault="001D3014">
      <w:pPr>
        <w:ind w:firstLineChars="200" w:firstLine="640"/>
        <w:jc w:val="right"/>
        <w:rPr>
          <w:rStyle w:val="NormalCharacter"/>
          <w:rFonts w:ascii="仿宋" w:eastAsia="仿宋" w:hAnsi="仿宋" w:cs="宋体"/>
          <w:bCs/>
          <w:sz w:val="32"/>
          <w:szCs w:val="32"/>
        </w:rPr>
      </w:pPr>
      <w:r>
        <w:rPr>
          <w:rStyle w:val="NormalCharacter"/>
          <w:rFonts w:ascii="仿宋" w:eastAsia="仿宋" w:hAnsi="仿宋" w:cs="宋体"/>
          <w:bCs/>
          <w:sz w:val="32"/>
          <w:szCs w:val="32"/>
        </w:rPr>
        <w:t>2021</w:t>
      </w:r>
      <w:r>
        <w:rPr>
          <w:rStyle w:val="NormalCharacter"/>
          <w:rFonts w:ascii="仿宋" w:eastAsia="仿宋" w:hAnsi="仿宋" w:cs="宋体"/>
          <w:bCs/>
          <w:sz w:val="32"/>
          <w:szCs w:val="32"/>
        </w:rPr>
        <w:t>年</w:t>
      </w:r>
      <w:r>
        <w:rPr>
          <w:rStyle w:val="NormalCharacter"/>
          <w:rFonts w:ascii="仿宋" w:eastAsia="仿宋" w:hAnsi="仿宋" w:cs="宋体"/>
          <w:bCs/>
          <w:sz w:val="32"/>
          <w:szCs w:val="32"/>
        </w:rPr>
        <w:t>10</w:t>
      </w:r>
      <w:r>
        <w:rPr>
          <w:rStyle w:val="NormalCharacter"/>
          <w:rFonts w:ascii="仿宋" w:eastAsia="仿宋" w:hAnsi="仿宋" w:cs="宋体"/>
          <w:bCs/>
          <w:sz w:val="32"/>
          <w:szCs w:val="32"/>
        </w:rPr>
        <w:t>月</w:t>
      </w:r>
      <w:r>
        <w:rPr>
          <w:rStyle w:val="NormalCharacter"/>
          <w:rFonts w:ascii="仿宋" w:eastAsia="仿宋" w:hAnsi="仿宋" w:cs="宋体"/>
          <w:bCs/>
          <w:sz w:val="32"/>
          <w:szCs w:val="32"/>
        </w:rPr>
        <w:t>13</w:t>
      </w:r>
      <w:r>
        <w:rPr>
          <w:rStyle w:val="NormalCharacter"/>
          <w:rFonts w:ascii="仿宋" w:eastAsia="仿宋" w:hAnsi="仿宋" w:cs="宋体"/>
          <w:bCs/>
          <w:sz w:val="32"/>
          <w:szCs w:val="32"/>
        </w:rPr>
        <w:t>日</w:t>
      </w:r>
    </w:p>
    <w:p w:rsidR="00EE5363" w:rsidRDefault="00EE5363">
      <w:pPr>
        <w:spacing w:line="600" w:lineRule="exact"/>
        <w:rPr>
          <w:rStyle w:val="NormalCharacter"/>
          <w:rFonts w:ascii="方正小标宋简体" w:eastAsia="方正小标宋简体" w:hAnsi="方正小标宋简体"/>
          <w:color w:val="000000"/>
          <w:sz w:val="44"/>
          <w:szCs w:val="44"/>
        </w:rPr>
      </w:pPr>
    </w:p>
    <w:p w:rsidR="00EE5363" w:rsidRDefault="001D3014">
      <w:pPr>
        <w:spacing w:line="600" w:lineRule="exact"/>
        <w:jc w:val="center"/>
        <w:rPr>
          <w:rStyle w:val="NormalCharacter"/>
          <w:rFonts w:ascii="方正小标宋简体" w:eastAsia="方正小标宋简体" w:hAnsi="方正小标宋简体"/>
          <w:color w:val="000000"/>
          <w:sz w:val="44"/>
          <w:szCs w:val="44"/>
        </w:rPr>
      </w:pPr>
      <w:r>
        <w:rPr>
          <w:rStyle w:val="NormalCharacter"/>
          <w:rFonts w:ascii="方正小标宋简体" w:eastAsia="方正小标宋简体" w:hAnsi="方正小标宋简体"/>
          <w:color w:val="000000"/>
          <w:sz w:val="44"/>
          <w:szCs w:val="44"/>
        </w:rPr>
        <w:t>保证金代收代退委托书</w:t>
      </w:r>
    </w:p>
    <w:p w:rsidR="00EE5363" w:rsidRDefault="00EE5363">
      <w:pPr>
        <w:spacing w:line="600" w:lineRule="exact"/>
        <w:ind w:firstLineChars="200" w:firstLine="640"/>
        <w:rPr>
          <w:rStyle w:val="NormalCharacter"/>
          <w:rFonts w:ascii="仿宋_GB2312" w:eastAsia="仿宋_GB2312"/>
          <w:sz w:val="32"/>
          <w:szCs w:val="32"/>
        </w:rPr>
      </w:pPr>
    </w:p>
    <w:p w:rsidR="00EE5363" w:rsidRDefault="001D3014">
      <w:pPr>
        <w:numPr>
          <w:ilvl w:val="0"/>
          <w:numId w:val="1"/>
        </w:numPr>
        <w:spacing w:line="600" w:lineRule="exact"/>
        <w:ind w:firstLineChars="200" w:firstLine="640"/>
        <w:rPr>
          <w:rStyle w:val="NormalCharacter"/>
          <w:rFonts w:ascii="仿宋_GB2312" w:eastAsia="仿宋_GB2312"/>
          <w:sz w:val="32"/>
          <w:szCs w:val="32"/>
        </w:rPr>
      </w:pPr>
      <w:r>
        <w:rPr>
          <w:rStyle w:val="NormalCharacter"/>
          <w:rFonts w:ascii="仿宋" w:eastAsia="仿宋" w:hAnsi="仿宋" w:cs="宋体"/>
          <w:bCs/>
          <w:sz w:val="32"/>
          <w:szCs w:val="32"/>
        </w:rPr>
        <w:t>根据《河南省人民政府关于印发河南省省级公共资源交易监督管理办法（试行）的通知》（豫政〔</w:t>
      </w:r>
      <w:r>
        <w:rPr>
          <w:rStyle w:val="NormalCharacter"/>
          <w:rFonts w:ascii="仿宋" w:eastAsia="仿宋" w:hAnsi="仿宋" w:cs="宋体"/>
          <w:bCs/>
          <w:sz w:val="32"/>
          <w:szCs w:val="32"/>
        </w:rPr>
        <w:t>2015</w:t>
      </w:r>
      <w:r>
        <w:rPr>
          <w:rStyle w:val="NormalCharacter"/>
          <w:rFonts w:ascii="仿宋" w:eastAsia="仿宋" w:hAnsi="仿宋" w:cs="宋体"/>
          <w:bCs/>
          <w:sz w:val="32"/>
          <w:szCs w:val="32"/>
        </w:rPr>
        <w:t>〕</w:t>
      </w:r>
      <w:r>
        <w:rPr>
          <w:rStyle w:val="NormalCharacter"/>
          <w:rFonts w:ascii="仿宋" w:eastAsia="仿宋" w:hAnsi="仿宋" w:cs="宋体"/>
          <w:bCs/>
          <w:sz w:val="32"/>
          <w:szCs w:val="32"/>
        </w:rPr>
        <w:t>85</w:t>
      </w:r>
      <w:r>
        <w:rPr>
          <w:rStyle w:val="NormalCharacter"/>
          <w:rFonts w:ascii="仿宋" w:eastAsia="仿宋" w:hAnsi="仿宋" w:cs="宋体"/>
          <w:bCs/>
          <w:sz w:val="32"/>
          <w:szCs w:val="32"/>
        </w:rPr>
        <w:t>号）精神、</w:t>
      </w:r>
      <w:r>
        <w:rPr>
          <w:rStyle w:val="NormalCharacter"/>
          <w:rFonts w:ascii="仿宋" w:eastAsia="仿宋" w:hAnsi="仿宋" w:cs="宋体"/>
          <w:bCs/>
          <w:sz w:val="32"/>
          <w:szCs w:val="32"/>
        </w:rPr>
        <w:t>《河南省发展和改革委员会关于印发河南省公共资源交易平台运行服务规则的通知》（豫发改公管〔</w:t>
      </w:r>
      <w:r>
        <w:rPr>
          <w:rStyle w:val="NormalCharacter"/>
          <w:rFonts w:ascii="仿宋" w:eastAsia="仿宋" w:hAnsi="仿宋" w:cs="宋体"/>
          <w:bCs/>
          <w:sz w:val="32"/>
          <w:szCs w:val="32"/>
        </w:rPr>
        <w:t>2021</w:t>
      </w:r>
      <w:r>
        <w:rPr>
          <w:rStyle w:val="NormalCharacter"/>
          <w:rFonts w:ascii="仿宋" w:eastAsia="仿宋" w:hAnsi="仿宋" w:cs="宋体"/>
          <w:bCs/>
          <w:sz w:val="32"/>
          <w:szCs w:val="32"/>
        </w:rPr>
        <w:t>〕</w:t>
      </w:r>
      <w:r>
        <w:rPr>
          <w:rStyle w:val="NormalCharacter"/>
          <w:rFonts w:ascii="仿宋" w:eastAsia="仿宋" w:hAnsi="仿宋" w:cs="宋体"/>
          <w:bCs/>
          <w:sz w:val="32"/>
          <w:szCs w:val="32"/>
        </w:rPr>
        <w:t xml:space="preserve">783 </w:t>
      </w:r>
      <w:r>
        <w:rPr>
          <w:rStyle w:val="NormalCharacter"/>
          <w:rFonts w:ascii="仿宋" w:eastAsia="仿宋" w:hAnsi="仿宋" w:cs="宋体"/>
          <w:bCs/>
          <w:sz w:val="32"/>
          <w:szCs w:val="32"/>
        </w:rPr>
        <w:t>号）的有关要求，由市公共资源交易中心代收代退投标保证金</w:t>
      </w:r>
      <w:r>
        <w:rPr>
          <w:rStyle w:val="NormalCharacter"/>
          <w:rFonts w:ascii="仿宋_GB2312" w:eastAsia="仿宋_GB2312"/>
          <w:sz w:val="32"/>
          <w:szCs w:val="32"/>
        </w:rPr>
        <w:t>；</w:t>
      </w:r>
    </w:p>
    <w:p w:rsidR="00EE5363" w:rsidRDefault="001D3014">
      <w:pPr>
        <w:spacing w:line="60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二、未中标人投标保证金，自中标结果公示期满后，一个工作日内由市公共资源交易中心通过系统自动原路退还未中标人投标保证金；</w:t>
      </w:r>
    </w:p>
    <w:p w:rsidR="00EE5363" w:rsidRDefault="001D3014">
      <w:pPr>
        <w:spacing w:line="60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三、中标人投标保证金，自中标结果公示期满后，十五日内由市公共资源交易中心通过系统自动原路退还中标人投标保证金；</w:t>
      </w:r>
    </w:p>
    <w:p w:rsidR="00EE5363" w:rsidRPr="001D3014" w:rsidRDefault="001D3014" w:rsidP="001D3014">
      <w:pPr>
        <w:spacing w:line="60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四、项目因特殊情况造成投标保证金无法在系统中自动退还的，应由代理机构在规定的自动退还日期内通过电子系统提出申请，由市</w:t>
      </w:r>
      <w:r>
        <w:rPr>
          <w:rStyle w:val="NormalCharacter"/>
          <w:rFonts w:ascii="仿宋_GB2312" w:eastAsia="仿宋_GB2312"/>
          <w:sz w:val="32"/>
          <w:szCs w:val="32"/>
        </w:rPr>
        <w:t>公共资源交易中心综合科审核通过后办理延期申退，待问题解决后第一时间予以退还。</w:t>
      </w:r>
      <w:bookmarkStart w:id="0" w:name="_GoBack"/>
      <w:bookmarkEnd w:id="0"/>
    </w:p>
    <w:p w:rsidR="00EE5363" w:rsidRDefault="001D3014">
      <w:pPr>
        <w:spacing w:line="600" w:lineRule="exact"/>
        <w:ind w:firstLineChars="200" w:firstLine="640"/>
        <w:rPr>
          <w:rStyle w:val="NormalCharacter"/>
          <w:rFonts w:ascii="仿宋_GB2312" w:eastAsia="仿宋_GB2312" w:hAnsi="宋体"/>
          <w:sz w:val="32"/>
          <w:szCs w:val="32"/>
        </w:rPr>
      </w:pPr>
      <w:r>
        <w:rPr>
          <w:rStyle w:val="NormalCharacter"/>
          <w:rFonts w:ascii="仿宋_GB2312" w:eastAsia="仿宋_GB2312" w:hAnsi="宋体"/>
          <w:sz w:val="32"/>
          <w:szCs w:val="32"/>
        </w:rPr>
        <w:t>招标人（章）</w:t>
      </w:r>
      <w:r>
        <w:rPr>
          <w:rStyle w:val="NormalCharacter"/>
          <w:rFonts w:ascii="仿宋_GB2312" w:eastAsia="仿宋_GB2312" w:hAnsi="宋体"/>
          <w:sz w:val="32"/>
          <w:szCs w:val="32"/>
        </w:rPr>
        <w:t xml:space="preserve">                    </w:t>
      </w:r>
      <w:r>
        <w:rPr>
          <w:rStyle w:val="NormalCharacter"/>
          <w:rFonts w:ascii="仿宋_GB2312" w:eastAsia="仿宋_GB2312" w:hAnsi="宋体"/>
          <w:sz w:val="32"/>
          <w:szCs w:val="32"/>
        </w:rPr>
        <w:t>代理机构（章）</w:t>
      </w:r>
    </w:p>
    <w:p w:rsidR="00EE5363" w:rsidRDefault="00EE5363">
      <w:pPr>
        <w:spacing w:line="600" w:lineRule="exact"/>
        <w:ind w:firstLineChars="1100" w:firstLine="3520"/>
        <w:rPr>
          <w:rStyle w:val="NormalCharacter"/>
          <w:rFonts w:ascii="仿宋_GB2312" w:eastAsia="仿宋_GB2312" w:hAnsi="宋体"/>
          <w:sz w:val="32"/>
          <w:szCs w:val="32"/>
        </w:rPr>
      </w:pPr>
    </w:p>
    <w:p w:rsidR="00EE5363" w:rsidRDefault="00EE5363">
      <w:pPr>
        <w:spacing w:line="600" w:lineRule="exact"/>
        <w:ind w:firstLineChars="1100" w:firstLine="3520"/>
        <w:rPr>
          <w:rStyle w:val="NormalCharacter"/>
          <w:rFonts w:ascii="仿宋_GB2312" w:eastAsia="仿宋_GB2312" w:hAnsi="宋体"/>
          <w:sz w:val="32"/>
          <w:szCs w:val="32"/>
        </w:rPr>
      </w:pPr>
    </w:p>
    <w:p w:rsidR="00EE5363" w:rsidRDefault="001D3014">
      <w:pPr>
        <w:spacing w:line="600" w:lineRule="exact"/>
        <w:ind w:firstLineChars="200" w:firstLine="640"/>
        <w:rPr>
          <w:rStyle w:val="NormalCharacter"/>
          <w:rFonts w:ascii="宋体" w:hAnsi="宋体"/>
          <w:sz w:val="32"/>
          <w:szCs w:val="32"/>
        </w:rPr>
      </w:pPr>
      <w:r>
        <w:rPr>
          <w:rStyle w:val="NormalCharacter"/>
          <w:rFonts w:ascii="仿宋_GB2312" w:eastAsia="仿宋_GB2312" w:hAnsi="宋体"/>
          <w:sz w:val="32"/>
          <w:szCs w:val="32"/>
        </w:rPr>
        <w:t>年</w:t>
      </w:r>
      <w:r>
        <w:rPr>
          <w:rStyle w:val="NormalCharacter"/>
          <w:rFonts w:ascii="仿宋_GB2312" w:eastAsia="仿宋_GB2312" w:hAnsi="宋体"/>
          <w:sz w:val="32"/>
          <w:szCs w:val="32"/>
        </w:rPr>
        <w:t xml:space="preserve"> </w:t>
      </w:r>
      <w:r>
        <w:rPr>
          <w:rStyle w:val="NormalCharacter"/>
          <w:rFonts w:ascii="仿宋_GB2312" w:eastAsia="仿宋_GB2312" w:hAnsi="宋体"/>
          <w:sz w:val="32"/>
          <w:szCs w:val="32"/>
        </w:rPr>
        <w:t xml:space="preserve">　月　</w:t>
      </w:r>
      <w:r>
        <w:rPr>
          <w:rStyle w:val="NormalCharacter"/>
          <w:rFonts w:ascii="仿宋_GB2312" w:eastAsia="仿宋_GB2312" w:hAnsi="宋体"/>
          <w:sz w:val="32"/>
          <w:szCs w:val="32"/>
        </w:rPr>
        <w:t xml:space="preserve"> </w:t>
      </w:r>
      <w:r>
        <w:rPr>
          <w:rStyle w:val="NormalCharacter"/>
          <w:rFonts w:ascii="仿宋_GB2312" w:eastAsia="仿宋_GB2312" w:hAnsi="宋体"/>
          <w:sz w:val="32"/>
          <w:szCs w:val="32"/>
        </w:rPr>
        <w:t>日</w:t>
      </w:r>
      <w:r>
        <w:rPr>
          <w:rStyle w:val="NormalCharacter"/>
          <w:rFonts w:ascii="仿宋_GB2312" w:eastAsia="仿宋_GB2312" w:hAnsi="宋体"/>
          <w:sz w:val="32"/>
          <w:szCs w:val="32"/>
        </w:rPr>
        <w:t xml:space="preserve">                    </w:t>
      </w:r>
      <w:r>
        <w:rPr>
          <w:rStyle w:val="NormalCharacter"/>
          <w:rFonts w:ascii="仿宋_GB2312" w:eastAsia="仿宋_GB2312" w:hAnsi="宋体"/>
          <w:sz w:val="32"/>
          <w:szCs w:val="32"/>
        </w:rPr>
        <w:t>年</w:t>
      </w:r>
      <w:r>
        <w:rPr>
          <w:rStyle w:val="NormalCharacter"/>
          <w:rFonts w:ascii="仿宋_GB2312" w:eastAsia="仿宋_GB2312" w:hAnsi="宋体"/>
          <w:sz w:val="32"/>
          <w:szCs w:val="32"/>
        </w:rPr>
        <w:t xml:space="preserve"> </w:t>
      </w:r>
      <w:r>
        <w:rPr>
          <w:rStyle w:val="NormalCharacter"/>
          <w:rFonts w:ascii="仿宋_GB2312" w:eastAsia="仿宋_GB2312" w:hAnsi="宋体"/>
          <w:sz w:val="32"/>
          <w:szCs w:val="32"/>
        </w:rPr>
        <w:t xml:space="preserve">　月　</w:t>
      </w:r>
      <w:r>
        <w:rPr>
          <w:rStyle w:val="NormalCharacter"/>
          <w:rFonts w:ascii="仿宋_GB2312" w:eastAsia="仿宋_GB2312" w:hAnsi="宋体"/>
          <w:sz w:val="32"/>
          <w:szCs w:val="32"/>
        </w:rPr>
        <w:t xml:space="preserve"> </w:t>
      </w:r>
      <w:r>
        <w:rPr>
          <w:rStyle w:val="NormalCharacter"/>
          <w:rFonts w:ascii="仿宋_GB2312" w:eastAsia="仿宋_GB2312" w:hAnsi="宋体"/>
          <w:sz w:val="32"/>
          <w:szCs w:val="32"/>
        </w:rPr>
        <w:t>日</w:t>
      </w:r>
    </w:p>
    <w:sectPr w:rsidR="00EE53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FCD36"/>
    <w:multiLevelType w:val="singleLevel"/>
    <w:tmpl w:val="994FCD36"/>
    <w:lvl w:ilvl="0">
      <w:start w:val="1"/>
      <w:numFmt w:val="chineseCounting"/>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UseMarginsForDrawingGridOrigin/>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EE5363"/>
    <w:rsid w:val="001D3014"/>
    <w:rsid w:val="00EE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pPr>
      <w:spacing w:beforeAutospacing="1" w:afterAutospacing="1"/>
      <w:jc w:val="left"/>
    </w:pPr>
    <w:rPr>
      <w:rFonts w:ascii="宋体" w:hAnsi="宋体"/>
      <w:kern w:val="44"/>
      <w:sz w:val="48"/>
      <w:szCs w:val="48"/>
    </w:rPr>
  </w:style>
  <w:style w:type="paragraph" w:customStyle="1" w:styleId="Heading2">
    <w:name w:val="Heading2"/>
    <w:basedOn w:val="a"/>
    <w:next w:val="a"/>
    <w:pPr>
      <w:spacing w:beforeAutospacing="1" w:afterAutospacing="1"/>
      <w:jc w:val="left"/>
    </w:pPr>
    <w:rPr>
      <w:rFonts w:ascii="宋体" w:hAnsi="宋体"/>
      <w:kern w:val="0"/>
      <w:sz w:val="36"/>
      <w:szCs w:val="36"/>
    </w:rPr>
  </w:style>
  <w:style w:type="paragraph" w:customStyle="1" w:styleId="Heading3">
    <w:name w:val="Heading3"/>
    <w:basedOn w:val="a"/>
    <w:next w:val="a"/>
    <w:pPr>
      <w:keepNext/>
      <w:keepLines/>
      <w:spacing w:line="413" w:lineRule="auto"/>
    </w:pPr>
    <w:rPr>
      <w:sz w:val="32"/>
    </w:rPr>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paragraph" w:customStyle="1" w:styleId="HtmlNormal">
    <w:name w:val="HtmlNormal"/>
    <w:basedOn w:val="a"/>
    <w:pPr>
      <w:spacing w:beforeAutospacing="1" w:afterAutospacing="1"/>
      <w:jc w:val="left"/>
    </w:pPr>
    <w:rPr>
      <w:kern w:val="0"/>
      <w:sz w:val="24"/>
    </w:rPr>
  </w:style>
  <w:style w:type="character" w:styleId="a3">
    <w:name w:val="Strong"/>
    <w:basedOn w:val="NormalCharacte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天津亨元工程咨询有限公司:天津亨元工程咨询有限公司</cp:lastModifiedBy>
  <cp:revision>2</cp:revision>
  <dcterms:created xsi:type="dcterms:W3CDTF">2021-10-14T01:12:00Z</dcterms:created>
  <dcterms:modified xsi:type="dcterms:W3CDTF">2021-10-14T01:13:00Z</dcterms:modified>
</cp:coreProperties>
</file>